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14600" w14:textId="3BE8116C" w:rsidR="008F5777" w:rsidRPr="002943B4" w:rsidRDefault="00E43F81" w:rsidP="00FB4040">
      <w:pPr>
        <w:spacing w:before="200"/>
        <w:jc w:val="both"/>
        <w:rPr>
          <w:rFonts w:ascii="Cambria" w:hAnsi="Cambria"/>
          <w:b/>
          <w:bCs/>
          <w:iCs/>
          <w:sz w:val="32"/>
          <w:szCs w:val="32"/>
          <w:lang w:val="id-ID"/>
        </w:rPr>
      </w:pPr>
      <w:bookmarkStart w:id="0" w:name="_Hlk173787380"/>
      <w:r w:rsidRPr="00E43F81">
        <w:rPr>
          <w:rFonts w:ascii="Cambria" w:hAnsi="Cambria"/>
          <w:b/>
          <w:bCs/>
          <w:iCs/>
          <w:sz w:val="32"/>
          <w:szCs w:val="32"/>
          <w:lang w:val="id-ID"/>
        </w:rPr>
        <w:t>Pengaruh</w:t>
      </w:r>
      <w:r w:rsidR="002575E1">
        <w:rPr>
          <w:rFonts w:ascii="Cambria" w:hAnsi="Cambria"/>
          <w:b/>
          <w:bCs/>
          <w:iCs/>
          <w:sz w:val="32"/>
          <w:szCs w:val="32"/>
        </w:rPr>
        <w:t xml:space="preserve"> </w:t>
      </w:r>
      <w:r w:rsidRPr="00E43F81">
        <w:rPr>
          <w:rFonts w:ascii="Cambria" w:hAnsi="Cambria"/>
          <w:b/>
          <w:bCs/>
          <w:iCs/>
          <w:sz w:val="32"/>
          <w:szCs w:val="32"/>
          <w:lang w:val="id-ID"/>
        </w:rPr>
        <w:t xml:space="preserve">Lokasi dan Kelengkapan Produk </w:t>
      </w:r>
      <w:r w:rsidRPr="00E43F81">
        <w:rPr>
          <w:rFonts w:ascii="Cambria" w:hAnsi="Cambria"/>
          <w:b/>
          <w:bCs/>
          <w:iCs/>
          <w:sz w:val="32"/>
          <w:szCs w:val="32"/>
        </w:rPr>
        <w:t>t</w:t>
      </w:r>
      <w:r w:rsidRPr="00E43F81">
        <w:rPr>
          <w:rFonts w:ascii="Cambria" w:hAnsi="Cambria"/>
          <w:b/>
          <w:bCs/>
          <w:iCs/>
          <w:sz w:val="32"/>
          <w:szCs w:val="32"/>
          <w:lang w:val="id-ID"/>
        </w:rPr>
        <w:t>erhadap</w:t>
      </w:r>
      <w:r w:rsidR="000540CC">
        <w:rPr>
          <w:rFonts w:ascii="Cambria" w:hAnsi="Cambria"/>
          <w:b/>
          <w:bCs/>
          <w:iCs/>
          <w:sz w:val="32"/>
          <w:szCs w:val="32"/>
        </w:rPr>
        <w:t xml:space="preserve"> </w:t>
      </w:r>
      <w:r w:rsidRPr="00E43F81">
        <w:rPr>
          <w:rFonts w:ascii="Cambria" w:hAnsi="Cambria"/>
          <w:b/>
          <w:bCs/>
          <w:iCs/>
          <w:sz w:val="32"/>
          <w:szCs w:val="32"/>
          <w:lang w:val="id-ID"/>
        </w:rPr>
        <w:t xml:space="preserve">Keputusan Pembelian </w:t>
      </w:r>
      <w:bookmarkEnd w:id="0"/>
      <w:r w:rsidRPr="00E43F81">
        <w:rPr>
          <w:rFonts w:ascii="Cambria" w:hAnsi="Cambria"/>
          <w:b/>
          <w:bCs/>
          <w:iCs/>
          <w:sz w:val="32"/>
          <w:szCs w:val="32"/>
          <w:lang w:val="id-ID"/>
        </w:rPr>
        <w:t xml:space="preserve">Frozen Food </w:t>
      </w:r>
      <w:r w:rsidRPr="00E43F81">
        <w:rPr>
          <w:rFonts w:ascii="Cambria" w:hAnsi="Cambria"/>
          <w:b/>
          <w:bCs/>
          <w:iCs/>
          <w:sz w:val="32"/>
          <w:szCs w:val="32"/>
        </w:rPr>
        <w:t>p</w:t>
      </w:r>
      <w:r w:rsidRPr="00E43F81">
        <w:rPr>
          <w:rFonts w:ascii="Cambria" w:hAnsi="Cambria"/>
          <w:b/>
          <w:bCs/>
          <w:iCs/>
          <w:sz w:val="32"/>
          <w:szCs w:val="32"/>
          <w:lang w:val="id-ID"/>
        </w:rPr>
        <w:t>ada CV. Sakana Indoprima Depok</w:t>
      </w:r>
    </w:p>
    <w:p w14:paraId="15873C27" w14:textId="4681EF36" w:rsidR="00895D9B" w:rsidRPr="00E84B43" w:rsidRDefault="00895D9B" w:rsidP="00895D9B">
      <w:pPr>
        <w:jc w:val="both"/>
        <w:rPr>
          <w:rFonts w:ascii="Cambria" w:hAnsi="Cambria"/>
          <w:b/>
        </w:rPr>
      </w:pPr>
    </w:p>
    <w:p w14:paraId="001B68F5" w14:textId="54EB313C" w:rsidR="008F5777" w:rsidRPr="009B0F81" w:rsidRDefault="00BF6DBB" w:rsidP="006D793D">
      <w:pPr>
        <w:shd w:val="clear" w:color="auto" w:fill="002060"/>
        <w:spacing w:after="120"/>
        <w:rPr>
          <w:rFonts w:ascii="Cambria" w:hAnsi="Cambria"/>
          <w:b/>
          <w:szCs w:val="20"/>
          <w:vertAlign w:val="superscript"/>
        </w:rPr>
      </w:pPr>
      <w:bookmarkStart w:id="1" w:name="_Hlk78559810"/>
      <w:r w:rsidRPr="00BF6DBB">
        <w:rPr>
          <w:rFonts w:ascii="Cambria" w:eastAsia="Times New Roman" w:hAnsi="Cambria"/>
          <w:b/>
          <w:bCs/>
          <w:szCs w:val="20"/>
          <w:lang w:val="id" w:eastAsia="tr-TR"/>
        </w:rPr>
        <w:t>Hana Fitriani Agustina</w:t>
      </w:r>
      <w:r w:rsidR="00065A05" w:rsidRPr="00E84B43">
        <w:rPr>
          <w:rFonts w:ascii="Cambria" w:eastAsia="Times New Roman" w:hAnsi="Cambria"/>
          <w:b/>
          <w:bCs/>
          <w:szCs w:val="20"/>
          <w:vertAlign w:val="superscript"/>
          <w:lang w:val="en-AU" w:eastAsia="tr-TR"/>
        </w:rPr>
        <w:t>1</w:t>
      </w:r>
      <w:r w:rsidR="00BF564E">
        <w:rPr>
          <w:rFonts w:ascii="Cambria" w:eastAsia="Times New Roman" w:hAnsi="Cambria"/>
          <w:b/>
          <w:bCs/>
          <w:szCs w:val="20"/>
          <w:vertAlign w:val="superscript"/>
          <w:lang w:val="en-AU" w:eastAsia="tr-TR"/>
        </w:rPr>
        <w:t>*</w:t>
      </w:r>
      <w:r w:rsidR="00065A05" w:rsidRPr="00E84B43">
        <w:rPr>
          <w:rFonts w:ascii="Cambria" w:eastAsia="Times New Roman" w:hAnsi="Cambria"/>
          <w:b/>
          <w:bCs/>
          <w:szCs w:val="20"/>
          <w:lang w:val="en-AU" w:eastAsia="tr-TR"/>
        </w:rPr>
        <w:t xml:space="preserve">, </w:t>
      </w:r>
      <w:r w:rsidRPr="00BF6DBB">
        <w:rPr>
          <w:rFonts w:ascii="Cambria" w:eastAsia="Times New Roman" w:hAnsi="Cambria"/>
          <w:b/>
          <w:bCs/>
          <w:szCs w:val="20"/>
          <w:lang w:val="en-GB" w:eastAsia="tr-TR" w:bidi="en-US"/>
        </w:rPr>
        <w:t>Hastono</w:t>
      </w:r>
      <w:r w:rsidR="00065A05" w:rsidRPr="00E84B43">
        <w:rPr>
          <w:rFonts w:ascii="Cambria" w:eastAsia="Times New Roman" w:hAnsi="Cambria"/>
          <w:b/>
          <w:bCs/>
          <w:szCs w:val="20"/>
          <w:vertAlign w:val="superscript"/>
          <w:lang w:val="id" w:eastAsia="tr-TR" w:bidi="en-US"/>
        </w:rPr>
        <w:t>2</w:t>
      </w:r>
      <w:bookmarkEnd w:id="1"/>
    </w:p>
    <w:p w14:paraId="224C2A07" w14:textId="49B42A0F" w:rsidR="007C2479" w:rsidRDefault="00065A05" w:rsidP="005B2443">
      <w:pPr>
        <w:ind w:right="193"/>
        <w:rPr>
          <w:rFonts w:ascii="Cambria" w:hAnsi="Cambria"/>
          <w:sz w:val="16"/>
          <w:szCs w:val="16"/>
        </w:rPr>
      </w:pPr>
      <w:r w:rsidRPr="00E84B43">
        <w:rPr>
          <w:rFonts w:ascii="Cambria" w:hAnsi="Cambria"/>
          <w:sz w:val="16"/>
          <w:szCs w:val="16"/>
          <w:vertAlign w:val="superscript"/>
          <w:lang w:val="id-ID"/>
        </w:rPr>
        <w:t>1</w:t>
      </w:r>
      <w:r w:rsidRPr="00E84B43">
        <w:rPr>
          <w:rFonts w:ascii="Cambria" w:hAnsi="Cambria"/>
          <w:sz w:val="16"/>
          <w:szCs w:val="16"/>
          <w:vertAlign w:val="superscript"/>
        </w:rPr>
        <w:t>,2</w:t>
      </w:r>
      <w:r w:rsidR="0004533E">
        <w:rPr>
          <w:rFonts w:ascii="Cambria" w:hAnsi="Cambria"/>
          <w:sz w:val="16"/>
          <w:szCs w:val="16"/>
          <w:vertAlign w:val="superscript"/>
        </w:rPr>
        <w:t>,</w:t>
      </w:r>
      <w:r w:rsidR="00FB4040">
        <w:rPr>
          <w:rFonts w:ascii="Cambria" w:hAnsi="Cambria"/>
          <w:sz w:val="16"/>
          <w:szCs w:val="16"/>
        </w:rPr>
        <w:t>Fakultas Ekonomi dan Bisnis</w:t>
      </w:r>
      <w:r w:rsidR="00EF4EA6">
        <w:rPr>
          <w:rFonts w:ascii="Cambria" w:hAnsi="Cambria"/>
          <w:sz w:val="16"/>
          <w:szCs w:val="16"/>
        </w:rPr>
        <w:t>,</w:t>
      </w:r>
      <w:r w:rsidRPr="00E84B43">
        <w:rPr>
          <w:rFonts w:ascii="Cambria" w:hAnsi="Cambria"/>
          <w:sz w:val="16"/>
          <w:szCs w:val="16"/>
        </w:rPr>
        <w:t xml:space="preserve"> Univers</w:t>
      </w:r>
      <w:r w:rsidR="00EF4EA6">
        <w:rPr>
          <w:rFonts w:ascii="Cambria" w:hAnsi="Cambria"/>
          <w:sz w:val="16"/>
          <w:szCs w:val="16"/>
        </w:rPr>
        <w:t>itas</w:t>
      </w:r>
      <w:r w:rsidR="0004533E">
        <w:rPr>
          <w:rFonts w:ascii="Cambria" w:hAnsi="Cambria"/>
          <w:sz w:val="16"/>
          <w:szCs w:val="16"/>
        </w:rPr>
        <w:t xml:space="preserve"> Pamulang</w:t>
      </w:r>
      <w:r w:rsidRPr="00E84B43">
        <w:rPr>
          <w:rFonts w:ascii="Cambria" w:hAnsi="Cambria"/>
          <w:sz w:val="16"/>
          <w:szCs w:val="16"/>
        </w:rPr>
        <w:t xml:space="preserve">, </w:t>
      </w:r>
      <w:r w:rsidR="0004533E">
        <w:rPr>
          <w:rFonts w:ascii="Cambria" w:hAnsi="Cambria"/>
          <w:sz w:val="16"/>
          <w:szCs w:val="16"/>
        </w:rPr>
        <w:t>Tangerang Selatan</w:t>
      </w:r>
      <w:r w:rsidRPr="00E84B43">
        <w:rPr>
          <w:rFonts w:ascii="Cambria" w:hAnsi="Cambria"/>
          <w:sz w:val="16"/>
          <w:szCs w:val="16"/>
        </w:rPr>
        <w:t xml:space="preserve">, </w:t>
      </w:r>
      <w:r w:rsidR="00EF4EA6">
        <w:rPr>
          <w:rFonts w:ascii="Cambria" w:hAnsi="Cambria"/>
          <w:sz w:val="16"/>
          <w:szCs w:val="16"/>
        </w:rPr>
        <w:t>Indonesia</w:t>
      </w:r>
    </w:p>
    <w:p w14:paraId="6BD1CB58" w14:textId="6A72F0BE" w:rsidR="003B7727" w:rsidRDefault="003B7727" w:rsidP="00225E53">
      <w:pPr>
        <w:tabs>
          <w:tab w:val="left" w:pos="1440"/>
        </w:tabs>
        <w:rPr>
          <w:rFonts w:ascii="Cambria" w:hAnsi="Cambria"/>
          <w:b/>
          <w:sz w:val="22"/>
          <w:szCs w:val="22"/>
          <w:lang w:eastAsia="ja-JP"/>
        </w:rPr>
      </w:pPr>
    </w:p>
    <w:tbl>
      <w:tblPr>
        <w:tblStyle w:val="TableGrid"/>
        <w:tblW w:w="9090" w:type="dxa"/>
        <w:tblBorders>
          <w:left w:val="none" w:sz="0" w:space="0" w:color="auto"/>
          <w:right w:val="none" w:sz="0" w:space="0" w:color="auto"/>
          <w:insideV w:val="none" w:sz="0" w:space="0" w:color="auto"/>
        </w:tblBorders>
        <w:tblLook w:val="04A0" w:firstRow="1" w:lastRow="0" w:firstColumn="1" w:lastColumn="0" w:noHBand="0" w:noVBand="1"/>
      </w:tblPr>
      <w:tblGrid>
        <w:gridCol w:w="2070"/>
        <w:gridCol w:w="7020"/>
      </w:tblGrid>
      <w:tr w:rsidR="00C13A75" w14:paraId="6BAD29D9" w14:textId="77777777" w:rsidTr="00F5039A">
        <w:tc>
          <w:tcPr>
            <w:tcW w:w="2070" w:type="dxa"/>
          </w:tcPr>
          <w:p w14:paraId="147CB7DA" w14:textId="47CDDCA4" w:rsidR="00C13A75" w:rsidRDefault="00C13A75" w:rsidP="00C13A75">
            <w:pPr>
              <w:rPr>
                <w:rFonts w:ascii="Cambria" w:hAnsi="Cambria"/>
                <w:b/>
                <w:sz w:val="22"/>
                <w:szCs w:val="22"/>
                <w:lang w:eastAsia="ja-JP"/>
              </w:rPr>
            </w:pPr>
            <w:r w:rsidRPr="00C13A75">
              <w:rPr>
                <w:rFonts w:ascii="Cambria" w:hAnsi="Cambria"/>
                <w:b/>
                <w:sz w:val="22"/>
                <w:szCs w:val="22"/>
                <w:lang w:eastAsia="ja-JP"/>
              </w:rPr>
              <w:t>ARTICLE</w:t>
            </w:r>
            <w:r>
              <w:rPr>
                <w:rFonts w:ascii="Cambria" w:hAnsi="Cambria"/>
                <w:b/>
                <w:sz w:val="22"/>
                <w:szCs w:val="22"/>
                <w:lang w:val="en-US" w:eastAsia="ja-JP"/>
              </w:rPr>
              <w:t xml:space="preserve"> </w:t>
            </w:r>
            <w:r w:rsidRPr="00C13A75">
              <w:rPr>
                <w:rFonts w:ascii="Cambria" w:hAnsi="Cambria"/>
                <w:b/>
                <w:sz w:val="22"/>
                <w:szCs w:val="22"/>
                <w:lang w:eastAsia="ja-JP"/>
              </w:rPr>
              <w:t>INFO</w:t>
            </w:r>
          </w:p>
        </w:tc>
        <w:tc>
          <w:tcPr>
            <w:tcW w:w="7020" w:type="dxa"/>
          </w:tcPr>
          <w:p w14:paraId="0FA5EE21" w14:textId="3D6663C9" w:rsidR="00C13A75" w:rsidRPr="001E674E" w:rsidRDefault="00C13A75" w:rsidP="00225E53">
            <w:pPr>
              <w:tabs>
                <w:tab w:val="left" w:pos="1440"/>
              </w:tabs>
              <w:rPr>
                <w:rFonts w:ascii="Cambria" w:hAnsi="Cambria"/>
                <w:b/>
                <w:sz w:val="22"/>
                <w:szCs w:val="22"/>
                <w:lang w:eastAsia="ja-JP"/>
              </w:rPr>
            </w:pPr>
            <w:r w:rsidRPr="001E674E">
              <w:rPr>
                <w:rFonts w:ascii="Cambria" w:hAnsi="Cambria"/>
                <w:b/>
                <w:sz w:val="22"/>
                <w:szCs w:val="22"/>
                <w:lang w:eastAsia="ja-JP"/>
              </w:rPr>
              <w:t>ABSTRACT</w:t>
            </w:r>
          </w:p>
        </w:tc>
      </w:tr>
      <w:tr w:rsidR="007714AF" w14:paraId="5E5AA3AC" w14:textId="77777777" w:rsidTr="00F5039A">
        <w:tc>
          <w:tcPr>
            <w:tcW w:w="2070" w:type="dxa"/>
          </w:tcPr>
          <w:p w14:paraId="4BB66984" w14:textId="77777777" w:rsidR="007714AF" w:rsidRPr="00891DA5" w:rsidRDefault="007714AF" w:rsidP="00C13A75">
            <w:pPr>
              <w:tabs>
                <w:tab w:val="left" w:pos="1440"/>
              </w:tabs>
              <w:rPr>
                <w:rFonts w:ascii="Cambria" w:hAnsi="Cambria"/>
                <w:b/>
                <w:sz w:val="16"/>
                <w:szCs w:val="16"/>
                <w:lang w:eastAsia="ja-JP"/>
              </w:rPr>
            </w:pPr>
            <w:r w:rsidRPr="00891DA5">
              <w:rPr>
                <w:rFonts w:ascii="Cambria" w:hAnsi="Cambria"/>
                <w:b/>
                <w:sz w:val="16"/>
                <w:szCs w:val="16"/>
                <w:lang w:eastAsia="ja-JP"/>
              </w:rPr>
              <w:t>Article history:</w:t>
            </w:r>
          </w:p>
          <w:p w14:paraId="509124AB" w14:textId="4954D3DD" w:rsidR="00F31FE8" w:rsidRPr="006F08F1" w:rsidRDefault="00F31FE8" w:rsidP="00F31FE8">
            <w:pPr>
              <w:tabs>
                <w:tab w:val="left" w:pos="1440"/>
              </w:tabs>
              <w:rPr>
                <w:rFonts w:ascii="Cambria" w:hAnsi="Cambria"/>
                <w:bCs/>
                <w:sz w:val="16"/>
                <w:szCs w:val="16"/>
                <w:lang w:eastAsia="ja-JP"/>
              </w:rPr>
            </w:pPr>
            <w:r w:rsidRPr="006F08F1">
              <w:rPr>
                <w:rFonts w:ascii="Cambria" w:hAnsi="Cambria"/>
                <w:bCs/>
                <w:sz w:val="16"/>
                <w:szCs w:val="16"/>
                <w:lang w:eastAsia="ja-JP"/>
              </w:rPr>
              <w:t>Received (</w:t>
            </w:r>
            <w:r>
              <w:rPr>
                <w:rFonts w:ascii="Cambria" w:hAnsi="Cambria"/>
                <w:bCs/>
                <w:sz w:val="16"/>
                <w:szCs w:val="16"/>
                <w:lang w:val="en-US" w:eastAsia="ja-JP"/>
              </w:rPr>
              <w:t>2</w:t>
            </w:r>
            <w:r w:rsidR="0081019A">
              <w:rPr>
                <w:rFonts w:ascii="Cambria" w:hAnsi="Cambria"/>
                <w:bCs/>
                <w:sz w:val="16"/>
                <w:szCs w:val="16"/>
                <w:lang w:val="en-US" w:eastAsia="ja-JP"/>
              </w:rPr>
              <w:t>9</w:t>
            </w:r>
            <w:r w:rsidRPr="006F08F1">
              <w:rPr>
                <w:rFonts w:ascii="Cambria" w:hAnsi="Cambria"/>
                <w:bCs/>
                <w:sz w:val="16"/>
                <w:szCs w:val="16"/>
                <w:lang w:val="en-US" w:eastAsia="ja-JP"/>
              </w:rPr>
              <w:t>-0</w:t>
            </w:r>
            <w:r>
              <w:rPr>
                <w:rFonts w:ascii="Cambria" w:hAnsi="Cambria"/>
                <w:bCs/>
                <w:sz w:val="16"/>
                <w:szCs w:val="16"/>
                <w:lang w:val="en-US" w:eastAsia="ja-JP"/>
              </w:rPr>
              <w:t>4</w:t>
            </w:r>
            <w:r w:rsidRPr="006F08F1">
              <w:rPr>
                <w:rFonts w:ascii="Cambria" w:hAnsi="Cambria"/>
                <w:bCs/>
                <w:sz w:val="16"/>
                <w:szCs w:val="16"/>
                <w:lang w:val="en-US" w:eastAsia="ja-JP"/>
              </w:rPr>
              <w:t>-2024</w:t>
            </w:r>
            <w:r w:rsidRPr="006F08F1">
              <w:rPr>
                <w:rFonts w:ascii="Cambria" w:hAnsi="Cambria"/>
                <w:bCs/>
                <w:sz w:val="16"/>
                <w:szCs w:val="16"/>
                <w:lang w:eastAsia="ja-JP"/>
              </w:rPr>
              <w:t>)</w:t>
            </w:r>
          </w:p>
          <w:p w14:paraId="6B389FDE" w14:textId="6C16C5DD" w:rsidR="00F31FE8" w:rsidRPr="006F08F1" w:rsidRDefault="00F31FE8" w:rsidP="00F31FE8">
            <w:pPr>
              <w:tabs>
                <w:tab w:val="left" w:pos="1440"/>
              </w:tabs>
              <w:rPr>
                <w:rFonts w:ascii="Cambria" w:hAnsi="Cambria"/>
                <w:bCs/>
                <w:sz w:val="16"/>
                <w:szCs w:val="16"/>
                <w:lang w:eastAsia="ja-JP"/>
              </w:rPr>
            </w:pPr>
            <w:r w:rsidRPr="006F08F1">
              <w:rPr>
                <w:rFonts w:ascii="Cambria" w:hAnsi="Cambria"/>
                <w:bCs/>
                <w:sz w:val="16"/>
                <w:szCs w:val="16"/>
                <w:lang w:eastAsia="ja-JP"/>
              </w:rPr>
              <w:t>Revised (</w:t>
            </w:r>
            <w:r w:rsidRPr="006F08F1">
              <w:rPr>
                <w:rFonts w:ascii="Cambria" w:hAnsi="Cambria"/>
                <w:bCs/>
                <w:sz w:val="16"/>
                <w:szCs w:val="16"/>
                <w:lang w:val="en-US" w:eastAsia="ja-JP"/>
              </w:rPr>
              <w:t>1</w:t>
            </w:r>
            <w:r w:rsidR="0081019A">
              <w:rPr>
                <w:rFonts w:ascii="Cambria" w:hAnsi="Cambria"/>
                <w:bCs/>
                <w:sz w:val="16"/>
                <w:szCs w:val="16"/>
                <w:lang w:val="en-US" w:eastAsia="ja-JP"/>
              </w:rPr>
              <w:t>5</w:t>
            </w:r>
            <w:r w:rsidRPr="006F08F1">
              <w:rPr>
                <w:rFonts w:ascii="Cambria" w:hAnsi="Cambria"/>
                <w:bCs/>
                <w:sz w:val="16"/>
                <w:szCs w:val="16"/>
                <w:lang w:val="en-US" w:eastAsia="ja-JP"/>
              </w:rPr>
              <w:t>-0</w:t>
            </w:r>
            <w:r>
              <w:rPr>
                <w:rFonts w:ascii="Cambria" w:hAnsi="Cambria"/>
                <w:bCs/>
                <w:sz w:val="16"/>
                <w:szCs w:val="16"/>
                <w:lang w:val="en-US" w:eastAsia="ja-JP"/>
              </w:rPr>
              <w:t>5</w:t>
            </w:r>
            <w:r w:rsidRPr="006F08F1">
              <w:rPr>
                <w:rFonts w:ascii="Cambria" w:hAnsi="Cambria"/>
                <w:bCs/>
                <w:sz w:val="16"/>
                <w:szCs w:val="16"/>
                <w:lang w:val="en-US" w:eastAsia="ja-JP"/>
              </w:rPr>
              <w:t>-2024</w:t>
            </w:r>
            <w:r w:rsidRPr="006F08F1">
              <w:rPr>
                <w:rFonts w:ascii="Cambria" w:hAnsi="Cambria"/>
                <w:bCs/>
                <w:sz w:val="16"/>
                <w:szCs w:val="16"/>
                <w:lang w:eastAsia="ja-JP"/>
              </w:rPr>
              <w:t>)</w:t>
            </w:r>
          </w:p>
          <w:p w14:paraId="6D2B5D12" w14:textId="7B72627B" w:rsidR="007714AF" w:rsidRPr="00EF4F4F" w:rsidRDefault="00F31FE8" w:rsidP="00F31FE8">
            <w:pPr>
              <w:tabs>
                <w:tab w:val="left" w:pos="1440"/>
              </w:tabs>
              <w:spacing w:after="120"/>
              <w:rPr>
                <w:rFonts w:ascii="Cambria" w:hAnsi="Cambria"/>
                <w:bCs/>
                <w:sz w:val="16"/>
                <w:szCs w:val="16"/>
                <w:lang w:eastAsia="ja-JP"/>
              </w:rPr>
            </w:pPr>
            <w:r w:rsidRPr="006F08F1">
              <w:rPr>
                <w:rFonts w:ascii="Cambria" w:hAnsi="Cambria"/>
                <w:bCs/>
                <w:sz w:val="16"/>
                <w:szCs w:val="16"/>
                <w:lang w:eastAsia="ja-JP"/>
              </w:rPr>
              <w:t>Accepted (</w:t>
            </w:r>
            <w:r w:rsidRPr="006F08F1">
              <w:rPr>
                <w:rFonts w:ascii="Cambria" w:hAnsi="Cambria"/>
                <w:bCs/>
                <w:sz w:val="16"/>
                <w:szCs w:val="16"/>
                <w:lang w:val="en-US" w:eastAsia="ja-JP"/>
              </w:rPr>
              <w:t>1</w:t>
            </w:r>
            <w:r w:rsidR="0081019A">
              <w:rPr>
                <w:rFonts w:ascii="Cambria" w:hAnsi="Cambria"/>
                <w:bCs/>
                <w:sz w:val="16"/>
                <w:szCs w:val="16"/>
                <w:lang w:val="en-US" w:eastAsia="ja-JP"/>
              </w:rPr>
              <w:t>6</w:t>
            </w:r>
            <w:r w:rsidRPr="006F08F1">
              <w:rPr>
                <w:rFonts w:ascii="Cambria" w:hAnsi="Cambria"/>
                <w:bCs/>
                <w:sz w:val="16"/>
                <w:szCs w:val="16"/>
                <w:lang w:val="en-US" w:eastAsia="ja-JP"/>
              </w:rPr>
              <w:t>-0</w:t>
            </w:r>
            <w:r>
              <w:rPr>
                <w:rFonts w:ascii="Cambria" w:hAnsi="Cambria"/>
                <w:bCs/>
                <w:sz w:val="16"/>
                <w:szCs w:val="16"/>
                <w:lang w:val="en-US" w:eastAsia="ja-JP"/>
              </w:rPr>
              <w:t>5</w:t>
            </w:r>
            <w:r w:rsidRPr="006F08F1">
              <w:rPr>
                <w:rFonts w:ascii="Cambria" w:hAnsi="Cambria"/>
                <w:bCs/>
                <w:sz w:val="16"/>
                <w:szCs w:val="16"/>
                <w:lang w:val="en-US" w:eastAsia="ja-JP"/>
              </w:rPr>
              <w:t>-2024</w:t>
            </w:r>
            <w:r w:rsidRPr="006F08F1">
              <w:rPr>
                <w:rFonts w:ascii="Cambria" w:hAnsi="Cambria"/>
                <w:bCs/>
                <w:sz w:val="16"/>
                <w:szCs w:val="16"/>
                <w:lang w:eastAsia="ja-JP"/>
              </w:rPr>
              <w:t>)</w:t>
            </w:r>
          </w:p>
        </w:tc>
        <w:tc>
          <w:tcPr>
            <w:tcW w:w="7020" w:type="dxa"/>
            <w:vMerge w:val="restart"/>
          </w:tcPr>
          <w:p w14:paraId="339E6377" w14:textId="62ECB950" w:rsidR="007714AF" w:rsidRPr="00132197" w:rsidRDefault="00132197" w:rsidP="00976D1A">
            <w:pPr>
              <w:tabs>
                <w:tab w:val="left" w:pos="1440"/>
              </w:tabs>
              <w:jc w:val="both"/>
              <w:rPr>
                <w:rFonts w:ascii="Cambria" w:hAnsi="Cambria"/>
                <w:bCs/>
                <w:sz w:val="20"/>
                <w:szCs w:val="20"/>
                <w:lang w:eastAsia="ja-JP"/>
              </w:rPr>
            </w:pPr>
            <w:r w:rsidRPr="00132197">
              <w:rPr>
                <w:rFonts w:ascii="Cambria" w:hAnsi="Cambria"/>
                <w:bCs/>
                <w:sz w:val="20"/>
                <w:szCs w:val="20"/>
                <w:lang w:val="id" w:eastAsia="ja-JP"/>
              </w:rPr>
              <w:t>This research aims to find out how much influence location and product completeness have on frozen food purchasing decisions at CV. Sakana Indoprima Depok. The method used by researchers is a quantitative method. The population in this study were all frozen food consumers at CV. Sakana Indoprima Depok. The sample collection technique used the ancient roa formula which obtained a sample of 96 respondents. This research uses a questionnaire as a data collection tool. The data analysis method used is multiple linear regression analysis. The research results show that the calculated t value &gt; t table (6.917&gt;1.985) with a significance level of (0.000&lt;0.050) which means that location has a positive and significant effect on purchasing decisions. The calculated t value &gt; t table (22.837 &gt; 1.985) with a significance level of (0.000&lt;0.050) which means that product completeness has a positive and significant effect on purchasing decisions. Apart from that, simultaneously location and product completeness influence purchasing decisions. This can be seen based on the calculated F value &gt; F table (260.222 &gt; 3.94) with a significance level of (0.000 &lt; 0.050). With the multiple linear regression equation Y= -0.448+0.041X1+0.884X2</w:t>
            </w:r>
          </w:p>
        </w:tc>
      </w:tr>
      <w:tr w:rsidR="007714AF" w14:paraId="2E99019D" w14:textId="77777777" w:rsidTr="00F5039A">
        <w:tc>
          <w:tcPr>
            <w:tcW w:w="2070" w:type="dxa"/>
          </w:tcPr>
          <w:p w14:paraId="04FB95DC" w14:textId="77777777" w:rsidR="007714AF" w:rsidRPr="00891DA5" w:rsidRDefault="007714AF" w:rsidP="007714AF">
            <w:pPr>
              <w:tabs>
                <w:tab w:val="left" w:pos="1440"/>
              </w:tabs>
              <w:rPr>
                <w:rFonts w:ascii="Cambria" w:hAnsi="Cambria"/>
                <w:b/>
                <w:sz w:val="16"/>
                <w:szCs w:val="16"/>
                <w:lang w:eastAsia="ja-JP"/>
              </w:rPr>
            </w:pPr>
            <w:r w:rsidRPr="00891DA5">
              <w:rPr>
                <w:rFonts w:ascii="Cambria" w:hAnsi="Cambria"/>
                <w:b/>
                <w:sz w:val="16"/>
                <w:szCs w:val="16"/>
                <w:lang w:eastAsia="ja-JP"/>
              </w:rPr>
              <w:t>Keywords:</w:t>
            </w:r>
          </w:p>
          <w:p w14:paraId="6471EDB4" w14:textId="6D2EDEF7" w:rsidR="007714AF" w:rsidRPr="008D2EF3" w:rsidRDefault="004A241D" w:rsidP="007714AF">
            <w:pPr>
              <w:tabs>
                <w:tab w:val="left" w:pos="1440"/>
              </w:tabs>
              <w:rPr>
                <w:rFonts w:ascii="Cambria" w:hAnsi="Cambria"/>
                <w:b/>
                <w:bCs/>
                <w:iCs/>
                <w:sz w:val="16"/>
                <w:szCs w:val="16"/>
                <w:lang w:val="en-US" w:eastAsia="ja-JP"/>
              </w:rPr>
            </w:pPr>
            <w:r w:rsidRPr="004A241D">
              <w:rPr>
                <w:rFonts w:ascii="Cambria" w:hAnsi="Cambria"/>
                <w:bCs/>
                <w:iCs/>
                <w:sz w:val="16"/>
                <w:szCs w:val="16"/>
                <w:lang w:val="en-US" w:eastAsia="ja-JP"/>
              </w:rPr>
              <w:t>Location, Product Completeness, Purchase Decision</w:t>
            </w:r>
          </w:p>
        </w:tc>
        <w:tc>
          <w:tcPr>
            <w:tcW w:w="7020" w:type="dxa"/>
            <w:vMerge/>
          </w:tcPr>
          <w:p w14:paraId="01B8EE42" w14:textId="77777777" w:rsidR="007714AF" w:rsidRDefault="007714AF" w:rsidP="00225E53">
            <w:pPr>
              <w:tabs>
                <w:tab w:val="left" w:pos="1440"/>
              </w:tabs>
              <w:rPr>
                <w:rFonts w:ascii="Cambria" w:hAnsi="Cambria"/>
                <w:b/>
                <w:sz w:val="22"/>
                <w:szCs w:val="22"/>
                <w:lang w:eastAsia="ja-JP"/>
              </w:rPr>
            </w:pPr>
          </w:p>
        </w:tc>
      </w:tr>
      <w:tr w:rsidR="001C6759" w14:paraId="452D7C6D" w14:textId="77777777" w:rsidTr="00F5039A">
        <w:tc>
          <w:tcPr>
            <w:tcW w:w="2070" w:type="dxa"/>
            <w:vMerge w:val="restart"/>
          </w:tcPr>
          <w:p w14:paraId="0C8FDF2D" w14:textId="693F3144" w:rsidR="00891DA5" w:rsidRPr="00891DA5" w:rsidRDefault="00891DA5" w:rsidP="00891DA5">
            <w:pPr>
              <w:tabs>
                <w:tab w:val="left" w:pos="1440"/>
              </w:tabs>
              <w:rPr>
                <w:rFonts w:ascii="Cambria" w:hAnsi="Cambria"/>
                <w:b/>
                <w:sz w:val="16"/>
                <w:szCs w:val="16"/>
                <w:lang w:eastAsia="ja-JP"/>
              </w:rPr>
            </w:pPr>
            <w:r>
              <w:rPr>
                <w:rFonts w:ascii="Cambria" w:hAnsi="Cambria"/>
                <w:b/>
                <w:sz w:val="16"/>
                <w:szCs w:val="16"/>
                <w:lang w:val="en-US" w:eastAsia="ja-JP"/>
              </w:rPr>
              <w:t>Kata Kunci</w:t>
            </w:r>
            <w:r w:rsidRPr="00891DA5">
              <w:rPr>
                <w:rFonts w:ascii="Cambria" w:hAnsi="Cambria"/>
                <w:b/>
                <w:sz w:val="16"/>
                <w:szCs w:val="16"/>
                <w:lang w:eastAsia="ja-JP"/>
              </w:rPr>
              <w:t>:</w:t>
            </w:r>
          </w:p>
          <w:p w14:paraId="52A21720" w14:textId="003A1739" w:rsidR="001C6759" w:rsidRPr="001C6759" w:rsidRDefault="00132197" w:rsidP="00891DA5">
            <w:pPr>
              <w:tabs>
                <w:tab w:val="left" w:pos="1440"/>
              </w:tabs>
              <w:rPr>
                <w:rFonts w:ascii="Cambria" w:hAnsi="Cambria"/>
                <w:bCs/>
                <w:sz w:val="22"/>
                <w:szCs w:val="22"/>
                <w:lang w:eastAsia="ja-JP"/>
              </w:rPr>
            </w:pPr>
            <w:r w:rsidRPr="00132197">
              <w:rPr>
                <w:rFonts w:ascii="Cambria" w:hAnsi="Cambria"/>
                <w:bCs/>
                <w:iCs/>
                <w:sz w:val="16"/>
                <w:szCs w:val="16"/>
                <w:lang w:val="en-US" w:eastAsia="ja-JP"/>
              </w:rPr>
              <w:t>Lokasi, Kelengkapan Produk, Keputusan Pembelian</w:t>
            </w:r>
          </w:p>
        </w:tc>
        <w:tc>
          <w:tcPr>
            <w:tcW w:w="7020" w:type="dxa"/>
          </w:tcPr>
          <w:p w14:paraId="2F5E0689" w14:textId="3AD6F016" w:rsidR="001C6759" w:rsidRDefault="001C6759" w:rsidP="00225E53">
            <w:pPr>
              <w:tabs>
                <w:tab w:val="left" w:pos="1440"/>
              </w:tabs>
              <w:rPr>
                <w:rFonts w:ascii="Cambria" w:hAnsi="Cambria"/>
                <w:b/>
                <w:sz w:val="22"/>
                <w:szCs w:val="22"/>
                <w:lang w:eastAsia="ja-JP"/>
              </w:rPr>
            </w:pPr>
            <w:r w:rsidRPr="00162144">
              <w:rPr>
                <w:rFonts w:ascii="Cambria" w:hAnsi="Cambria"/>
                <w:b/>
                <w:sz w:val="22"/>
                <w:szCs w:val="22"/>
                <w:lang w:eastAsia="ja-JP"/>
              </w:rPr>
              <w:t>ABSTRAK</w:t>
            </w:r>
          </w:p>
        </w:tc>
      </w:tr>
      <w:tr w:rsidR="001C6759" w14:paraId="14CCA214" w14:textId="77777777" w:rsidTr="00F5039A">
        <w:tc>
          <w:tcPr>
            <w:tcW w:w="2070" w:type="dxa"/>
            <w:vMerge/>
          </w:tcPr>
          <w:p w14:paraId="5BB3CBF7" w14:textId="77777777" w:rsidR="001C6759" w:rsidRDefault="001C6759" w:rsidP="00225E53">
            <w:pPr>
              <w:tabs>
                <w:tab w:val="left" w:pos="1440"/>
              </w:tabs>
              <w:rPr>
                <w:rFonts w:ascii="Cambria" w:hAnsi="Cambria"/>
                <w:b/>
                <w:sz w:val="22"/>
                <w:szCs w:val="22"/>
                <w:lang w:eastAsia="ja-JP"/>
              </w:rPr>
            </w:pPr>
          </w:p>
        </w:tc>
        <w:tc>
          <w:tcPr>
            <w:tcW w:w="7020" w:type="dxa"/>
          </w:tcPr>
          <w:p w14:paraId="1BA49AA0" w14:textId="563E2218" w:rsidR="004C6923" w:rsidRPr="00EA17CC" w:rsidRDefault="00A53D25" w:rsidP="000F1972">
            <w:pPr>
              <w:tabs>
                <w:tab w:val="left" w:pos="1440"/>
              </w:tabs>
              <w:jc w:val="both"/>
              <w:rPr>
                <w:rFonts w:ascii="Cambria" w:hAnsi="Cambria"/>
                <w:bCs/>
                <w:sz w:val="20"/>
                <w:szCs w:val="20"/>
                <w:lang w:eastAsia="ja-JP"/>
              </w:rPr>
            </w:pPr>
            <w:r w:rsidRPr="00A53D25">
              <w:rPr>
                <w:rFonts w:ascii="Cambria" w:hAnsi="Cambria"/>
                <w:bCs/>
                <w:sz w:val="20"/>
                <w:szCs w:val="20"/>
                <w:lang w:val="en-GB" w:eastAsia="ja-JP"/>
              </w:rPr>
              <w:t xml:space="preserve">Penelitian ini bertujuan untuk mengetahui seberapa besar pengaruh Lokasi dan Kelengkapan Produk terhadap Keputusan Pembelian Frozen Food pada CV. Sakana Indoprima Depok. Metode yang digunakan peneliti adalah metode kuantitatif. Populasi dalam penelitian ini adalah seluruh konsumen </w:t>
            </w:r>
            <w:r w:rsidRPr="00A53D25">
              <w:rPr>
                <w:rFonts w:ascii="Cambria" w:hAnsi="Cambria"/>
                <w:bCs/>
                <w:i/>
                <w:iCs/>
                <w:sz w:val="20"/>
                <w:szCs w:val="20"/>
                <w:lang w:val="en-GB" w:eastAsia="ja-JP"/>
              </w:rPr>
              <w:t>frozen food</w:t>
            </w:r>
            <w:r w:rsidRPr="00A53D25">
              <w:rPr>
                <w:rFonts w:ascii="Cambria" w:hAnsi="Cambria"/>
                <w:bCs/>
                <w:sz w:val="20"/>
                <w:szCs w:val="20"/>
                <w:lang w:val="en-GB" w:eastAsia="ja-JP"/>
              </w:rPr>
              <w:t xml:space="preserve"> pada CV. Sakana Indoprima Depok. Teknik pengumpulan sampel menggunakan rumus rao purba yang diperoleh sampel sebanyak 96 responden. Penelitian ini menggunakan kuesioner sebagai alat pengumpulan data. Metode analisis data yang digunakan yaitu analisis regresi linier berganda. Hasil penelitian menunjukan </w:t>
            </w:r>
            <w:r w:rsidRPr="00A53D25">
              <w:rPr>
                <w:rFonts w:ascii="Cambria" w:hAnsi="Cambria"/>
                <w:bCs/>
                <w:sz w:val="20"/>
                <w:szCs w:val="20"/>
                <w:lang w:val="en-ID" w:eastAsia="ja-JP"/>
              </w:rPr>
              <w:t xml:space="preserve">nilai t </w:t>
            </w:r>
            <w:r w:rsidRPr="00A53D25">
              <w:rPr>
                <w:rFonts w:ascii="Cambria" w:hAnsi="Cambria"/>
                <w:bCs/>
                <w:sz w:val="20"/>
                <w:szCs w:val="20"/>
                <w:vertAlign w:val="subscript"/>
                <w:lang w:val="en-ID" w:eastAsia="ja-JP"/>
              </w:rPr>
              <w:t>hitung</w:t>
            </w:r>
            <w:r w:rsidRPr="00A53D25">
              <w:rPr>
                <w:rFonts w:ascii="Cambria" w:hAnsi="Cambria"/>
                <w:bCs/>
                <w:sz w:val="20"/>
                <w:szCs w:val="20"/>
                <w:lang w:val="en-ID" w:eastAsia="ja-JP"/>
              </w:rPr>
              <w:t xml:space="preserve">&gt; t </w:t>
            </w:r>
            <w:r w:rsidRPr="00A53D25">
              <w:rPr>
                <w:rFonts w:ascii="Cambria" w:hAnsi="Cambria"/>
                <w:bCs/>
                <w:sz w:val="20"/>
                <w:szCs w:val="20"/>
                <w:vertAlign w:val="subscript"/>
                <w:lang w:val="en-ID" w:eastAsia="ja-JP"/>
              </w:rPr>
              <w:t>tabel</w:t>
            </w:r>
            <w:r w:rsidRPr="00A53D25">
              <w:rPr>
                <w:rFonts w:ascii="Cambria" w:hAnsi="Cambria"/>
                <w:bCs/>
                <w:sz w:val="20"/>
                <w:szCs w:val="20"/>
                <w:lang w:val="en-ID" w:eastAsia="ja-JP"/>
              </w:rPr>
              <w:t xml:space="preserve"> (6,917&gt;1,985) dengan tingkat signifikansi (0,000&lt;0,050) yang berarti lokasi berpengaruh positif dan signifikan terhadap keputusan pembelian. Nilai t </w:t>
            </w:r>
            <w:r w:rsidRPr="00A53D25">
              <w:rPr>
                <w:rFonts w:ascii="Cambria" w:hAnsi="Cambria"/>
                <w:bCs/>
                <w:sz w:val="20"/>
                <w:szCs w:val="20"/>
                <w:vertAlign w:val="subscript"/>
                <w:lang w:val="en-ID" w:eastAsia="ja-JP"/>
              </w:rPr>
              <w:t>hitung</w:t>
            </w:r>
            <w:r w:rsidRPr="00A53D25">
              <w:rPr>
                <w:rFonts w:ascii="Cambria" w:hAnsi="Cambria"/>
                <w:bCs/>
                <w:sz w:val="20"/>
                <w:szCs w:val="20"/>
                <w:lang w:val="en-ID" w:eastAsia="ja-JP"/>
              </w:rPr>
              <w:t xml:space="preserve">  &gt; t </w:t>
            </w:r>
            <w:r w:rsidRPr="00A53D25">
              <w:rPr>
                <w:rFonts w:ascii="Cambria" w:hAnsi="Cambria"/>
                <w:bCs/>
                <w:sz w:val="20"/>
                <w:szCs w:val="20"/>
                <w:vertAlign w:val="subscript"/>
                <w:lang w:val="en-ID" w:eastAsia="ja-JP"/>
              </w:rPr>
              <w:t xml:space="preserve">table </w:t>
            </w:r>
            <w:r w:rsidRPr="00A53D25">
              <w:rPr>
                <w:rFonts w:ascii="Cambria" w:hAnsi="Cambria"/>
                <w:bCs/>
                <w:sz w:val="20"/>
                <w:szCs w:val="20"/>
                <w:lang w:val="en-ID" w:eastAsia="ja-JP"/>
              </w:rPr>
              <w:t xml:space="preserve">(22,837 &gt; 1,985) dengan tingkat signifikansi (0,000&lt;0,050) yang berarti kelengkapan produk berpengaruh positif dan signifikan terhadap Keputusan pembelian. Selain itu, secara simultan lokasi dan kelengkapan produk berpengaruh terhadap keputusan pembelian. Hal ini dapat diketahui berdasarkan nilai F </w:t>
            </w:r>
            <w:r w:rsidRPr="00A53D25">
              <w:rPr>
                <w:rFonts w:ascii="Cambria" w:hAnsi="Cambria"/>
                <w:bCs/>
                <w:sz w:val="20"/>
                <w:szCs w:val="20"/>
                <w:vertAlign w:val="subscript"/>
                <w:lang w:val="en-ID" w:eastAsia="ja-JP"/>
              </w:rPr>
              <w:t>hitung</w:t>
            </w:r>
            <w:r w:rsidRPr="00A53D25">
              <w:rPr>
                <w:rFonts w:ascii="Cambria" w:hAnsi="Cambria"/>
                <w:bCs/>
                <w:sz w:val="20"/>
                <w:szCs w:val="20"/>
                <w:lang w:val="en-ID" w:eastAsia="ja-JP"/>
              </w:rPr>
              <w:t xml:space="preserve"> &gt; F </w:t>
            </w:r>
            <w:r w:rsidRPr="00A53D25">
              <w:rPr>
                <w:rFonts w:ascii="Cambria" w:hAnsi="Cambria"/>
                <w:bCs/>
                <w:sz w:val="20"/>
                <w:szCs w:val="20"/>
                <w:vertAlign w:val="subscript"/>
                <w:lang w:val="en-ID" w:eastAsia="ja-JP"/>
              </w:rPr>
              <w:t xml:space="preserve">table </w:t>
            </w:r>
            <w:r w:rsidRPr="00A53D25">
              <w:rPr>
                <w:rFonts w:ascii="Cambria" w:hAnsi="Cambria"/>
                <w:bCs/>
                <w:sz w:val="20"/>
                <w:szCs w:val="20"/>
                <w:lang w:val="en-ID" w:eastAsia="ja-JP"/>
              </w:rPr>
              <w:t xml:space="preserve"> (260,222 &gt; 3,94) dengan tingkat signifikansi (0,000 &lt; 0,050). Dengan persamaan regresi linear berganda Y= -0,448+0</w:t>
            </w:r>
            <w:r w:rsidRPr="00A53D25">
              <w:rPr>
                <w:rFonts w:ascii="Cambria" w:hAnsi="Cambria"/>
                <w:bCs/>
                <w:sz w:val="20"/>
                <w:szCs w:val="20"/>
                <w:vertAlign w:val="subscript"/>
                <w:lang w:val="en-ID" w:eastAsia="ja-JP"/>
              </w:rPr>
              <w:t>,</w:t>
            </w:r>
            <w:r w:rsidRPr="00A53D25">
              <w:rPr>
                <w:rFonts w:ascii="Cambria" w:hAnsi="Cambria"/>
                <w:bCs/>
                <w:sz w:val="20"/>
                <w:szCs w:val="20"/>
                <w:lang w:val="en-ID" w:eastAsia="ja-JP"/>
              </w:rPr>
              <w:t>041X</w:t>
            </w:r>
            <w:r w:rsidRPr="00A53D25">
              <w:rPr>
                <w:rFonts w:ascii="Cambria" w:hAnsi="Cambria"/>
                <w:bCs/>
                <w:sz w:val="20"/>
                <w:szCs w:val="20"/>
                <w:vertAlign w:val="subscript"/>
                <w:lang w:val="en-ID" w:eastAsia="ja-JP"/>
              </w:rPr>
              <w:t>1</w:t>
            </w:r>
            <w:r w:rsidRPr="00A53D25">
              <w:rPr>
                <w:rFonts w:ascii="Cambria" w:hAnsi="Cambria"/>
                <w:bCs/>
                <w:sz w:val="20"/>
                <w:szCs w:val="20"/>
                <w:lang w:val="en-ID" w:eastAsia="ja-JP"/>
              </w:rPr>
              <w:t>+0,884X</w:t>
            </w:r>
            <w:r w:rsidRPr="00A53D25">
              <w:rPr>
                <w:rFonts w:ascii="Cambria" w:hAnsi="Cambria"/>
                <w:bCs/>
                <w:sz w:val="20"/>
                <w:szCs w:val="20"/>
                <w:vertAlign w:val="subscript"/>
                <w:lang w:val="en-ID" w:eastAsia="ja-JP"/>
              </w:rPr>
              <w:t>2</w:t>
            </w:r>
          </w:p>
        </w:tc>
      </w:tr>
      <w:tr w:rsidR="00773F94" w14:paraId="1342DFFF" w14:textId="77777777" w:rsidTr="00F5039A">
        <w:tc>
          <w:tcPr>
            <w:tcW w:w="9090" w:type="dxa"/>
            <w:gridSpan w:val="2"/>
          </w:tcPr>
          <w:p w14:paraId="1E7540C7" w14:textId="2B9BD5E2" w:rsidR="00773F94" w:rsidRPr="00333AAD" w:rsidRDefault="00773F94" w:rsidP="000152CC">
            <w:pPr>
              <w:tabs>
                <w:tab w:val="left" w:pos="1440"/>
              </w:tabs>
              <w:spacing w:after="120"/>
              <w:jc w:val="both"/>
              <w:rPr>
                <w:rFonts w:ascii="Cambria" w:hAnsi="Cambria"/>
                <w:bCs/>
                <w:sz w:val="16"/>
                <w:szCs w:val="16"/>
                <w:lang w:eastAsia="ja-JP"/>
              </w:rPr>
            </w:pPr>
            <w:r>
              <w:rPr>
                <w:rFonts w:ascii="Cambria" w:hAnsi="Cambria"/>
                <w:b/>
                <w:noProof/>
                <w:sz w:val="22"/>
                <w:szCs w:val="22"/>
                <w:lang w:eastAsia="ja-JP"/>
              </w:rPr>
              <w:drawing>
                <wp:anchor distT="0" distB="0" distL="114300" distR="114300" simplePos="0" relativeHeight="251658240" behindDoc="0" locked="0" layoutInCell="1" allowOverlap="1" wp14:anchorId="396B0FF8" wp14:editId="1DED98DC">
                  <wp:simplePos x="971550" y="5645150"/>
                  <wp:positionH relativeFrom="margin">
                    <wp:align>left</wp:align>
                  </wp:positionH>
                  <wp:positionV relativeFrom="margin">
                    <wp:align>top</wp:align>
                  </wp:positionV>
                  <wp:extent cx="712380" cy="262727"/>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380" cy="262727"/>
                          </a:xfrm>
                          <a:prstGeom prst="rect">
                            <a:avLst/>
                          </a:prstGeom>
                          <a:noFill/>
                        </pic:spPr>
                      </pic:pic>
                    </a:graphicData>
                  </a:graphic>
                </wp:anchor>
              </w:drawing>
            </w:r>
            <w:r w:rsidRPr="00773F94">
              <w:rPr>
                <w:rFonts w:ascii="Cambria" w:hAnsi="Cambria"/>
                <w:bCs/>
                <w:sz w:val="16"/>
                <w:szCs w:val="16"/>
                <w:lang w:eastAsia="ja-JP"/>
              </w:rPr>
              <w:t xml:space="preserve">This is an open access article under the CC BY-SA license. Copyright © 2024 by Author. Published by </w:t>
            </w:r>
            <w:r w:rsidR="008448CF" w:rsidRPr="008448CF">
              <w:rPr>
                <w:rFonts w:ascii="Cambria" w:hAnsi="Cambria"/>
                <w:bCs/>
                <w:sz w:val="16"/>
                <w:szCs w:val="16"/>
                <w:lang w:eastAsia="ja-JP"/>
              </w:rPr>
              <w:t>Yayasan Pendidikan Mulia Buana (YPMB)</w:t>
            </w:r>
          </w:p>
        </w:tc>
      </w:tr>
    </w:tbl>
    <w:p w14:paraId="0BC087D5" w14:textId="77777777" w:rsidR="008E7035" w:rsidRDefault="008E7035" w:rsidP="003D5FD5">
      <w:pPr>
        <w:tabs>
          <w:tab w:val="left" w:pos="284"/>
        </w:tabs>
        <w:spacing w:after="120"/>
        <w:rPr>
          <w:rFonts w:ascii="Cambria" w:hAnsi="Cambria"/>
          <w:b/>
          <w:sz w:val="20"/>
          <w:szCs w:val="20"/>
          <w:lang w:eastAsia="ja-JP"/>
        </w:rPr>
      </w:pPr>
    </w:p>
    <w:p w14:paraId="2E5D4860" w14:textId="1BF09F1D" w:rsidR="003D5FD5" w:rsidRPr="00E84B43" w:rsidRDefault="003D5FD5" w:rsidP="00FC64F3">
      <w:pPr>
        <w:numPr>
          <w:ilvl w:val="0"/>
          <w:numId w:val="1"/>
        </w:numPr>
        <w:tabs>
          <w:tab w:val="left" w:pos="284"/>
        </w:tabs>
        <w:spacing w:line="276" w:lineRule="auto"/>
        <w:ind w:hanging="720"/>
        <w:jc w:val="both"/>
        <w:rPr>
          <w:rFonts w:ascii="Cambria" w:hAnsi="Cambria"/>
          <w:b/>
          <w:sz w:val="20"/>
          <w:szCs w:val="20"/>
          <w:lang w:eastAsia="ja-JP"/>
        </w:rPr>
      </w:pPr>
      <w:r>
        <w:rPr>
          <w:rFonts w:ascii="Cambria" w:hAnsi="Cambria"/>
          <w:b/>
          <w:sz w:val="20"/>
          <w:szCs w:val="20"/>
          <w:lang w:eastAsia="ja-JP"/>
        </w:rPr>
        <w:t>PENDAHULUAN</w:t>
      </w:r>
    </w:p>
    <w:p w14:paraId="43E39B74" w14:textId="77777777" w:rsidR="00174A72" w:rsidRPr="00174A72" w:rsidRDefault="00174A72" w:rsidP="00174A72">
      <w:pPr>
        <w:ind w:firstLine="720"/>
        <w:jc w:val="both"/>
        <w:rPr>
          <w:rFonts w:ascii="Cambria" w:hAnsi="Cambria"/>
          <w:sz w:val="20"/>
          <w:lang w:val="en-ID"/>
        </w:rPr>
      </w:pPr>
      <w:r w:rsidRPr="00174A72">
        <w:rPr>
          <w:rFonts w:ascii="Cambria" w:hAnsi="Cambria"/>
          <w:sz w:val="20"/>
          <w:lang w:val="en-ID"/>
        </w:rPr>
        <w:t xml:space="preserve">Produk pangan beku (frozen food) merupakan olahan makanan instan beku yang tahan lama dan mudah dalam penyajiannya. Berdasarkan ini, perusahaan pengolahan pangan berpacu untuk menghasilkan aneka ragam produk pangan olahan frozen food yang dapat dimanfaatkan untuk memenuhi kebutuhan pangan dalam rumah tangga konsumen. Produk frozen food berbahan dasar daging pada saat ini sangat bervariasi di pasar dan cukup banyak dikonsumsi. Salah satu bisnis Frozen Food yang berkembang saat ini yaitu CV. Sakana Indoprima Depok merupakan perusahaan yang bergerak pada penjualan khusus makanan beku. CV. Sakana Indoprima Depok memproduksi berbagai olahan Frozen Food seperti sakana okado, </w:t>
      </w:r>
      <w:r w:rsidRPr="00174A72">
        <w:rPr>
          <w:rFonts w:ascii="Cambria" w:hAnsi="Cambria"/>
          <w:sz w:val="20"/>
          <w:lang w:val="en-ID"/>
        </w:rPr>
        <w:lastRenderedPageBreak/>
        <w:t>sakana keong mas, sakana kaki naga, sakana bakwan ikan, sakana lumpia ikan, sakana siomay, sakana bakso ikan super, sakana otak-otak panjang, sakana otak-otak bulat,  sakana fish stick, sakana nugget ikan, sakana kekian, sakana bakso tahu ikan, sakana mpek-mpek lenjer, sakana mpek-mpek kapal selam,  sakana fish roll, dan sakana shumai mini. Produk  frozen food seperti nugget, bakso dan sosis merupakan produk daging olahan yang paling banyak dikonsumsi. Meningkatnya permintaan konsumen terhadap frozen food berimbas pada meningkatnya kebutuhan daging ayam dan sapi (Anggraeni, Wijarnako, &amp; Ningtyas, 2014).</w:t>
      </w:r>
    </w:p>
    <w:p w14:paraId="0DCF8FC7" w14:textId="77777777" w:rsidR="00174A72" w:rsidRPr="00174A72" w:rsidRDefault="00174A72" w:rsidP="00174A72">
      <w:pPr>
        <w:ind w:firstLine="720"/>
        <w:jc w:val="both"/>
        <w:rPr>
          <w:rFonts w:ascii="Cambria" w:hAnsi="Cambria"/>
          <w:sz w:val="20"/>
          <w:lang w:val="en-ID"/>
        </w:rPr>
      </w:pPr>
      <w:r w:rsidRPr="00174A72">
        <w:rPr>
          <w:rFonts w:ascii="Cambria" w:hAnsi="Cambria"/>
          <w:sz w:val="20"/>
          <w:lang w:val="en-ID"/>
        </w:rPr>
        <w:t>Kotler dan Armstrong (2017:121) mendefinisikan bahwa keputusan pembelian merupakan bagian dari perilaku konsumen yaitu studi tentang bagaimana barang, jasa, ide atau pengalaman untuk memuaskan kebutuhan dan keinginan mereka. Selain memahami latar belakang penelitian yang telah dijelaskan, latar belakang data yang ingin ditampilkan dalam penelitian ini merupakan langkah krusial untuk menggali lebih dalam pengaruh lokasi dan kelengkapan produk terhadap keputusan pembelian pelanggan pada CV. Sakana Indoprima Depok. Data-data yang akan dikumpulkan akan menjadi sumber informasi utama dalam memahami sejauh mana faktor-faktor ini memengaruhi perilaku konsumen.</w:t>
      </w:r>
    </w:p>
    <w:p w14:paraId="6ECB8893" w14:textId="77777777" w:rsidR="00174A72" w:rsidRPr="00174A72" w:rsidRDefault="00174A72" w:rsidP="00174A72">
      <w:pPr>
        <w:ind w:firstLine="720"/>
        <w:jc w:val="both"/>
        <w:rPr>
          <w:rFonts w:ascii="Cambria" w:hAnsi="Cambria"/>
          <w:sz w:val="20"/>
          <w:lang w:val="en-ID"/>
        </w:rPr>
      </w:pPr>
      <w:r w:rsidRPr="00174A72">
        <w:rPr>
          <w:rFonts w:ascii="Cambria" w:hAnsi="Cambria"/>
          <w:sz w:val="20"/>
          <w:lang w:val="en-ID"/>
        </w:rPr>
        <w:t>Eko Nur Fu’ad (2015:57) mengatakan bahwa penelitian lokasi usaha secara efektif berarti menghindari risiko negatif seminimal mungkin atau dengan kata lain mendapatkan lokasi yang memiliki risiko positif paling maksimal. Berdasarkan penelitian yang sudah dilakukan mengenai kondisi lokasi CV. Sakana Indoprima Depok bahwa lokasi tersebut menentukan konsumen dalam melakukan pengambilan keputusan pembelian. kondisi lokasi CV. Sakana Indoprima Depok, bahwa akses menuju lokasi CV. Sakana jalur jalannya hanya dua arah dan sangat sempit itu menyebabkan kemacetan. Selain itu terlihat bahwa tidak tersedianya lahan parkir yang memadai, sehingga pelanggan yang membawa kendaraan tidak leluasa untuk menyimpan kendaraan mereka dan ikut parkir ditempat lain, ada juga yang menepi di pinggir jalan karena parkirannya yang kurang besar. Tidak tersedianya lahan parkir yang memadai membuat pengunjung mengurungkan niatnya untuk melakukan pembelian.</w:t>
      </w:r>
    </w:p>
    <w:p w14:paraId="114373F4" w14:textId="77777777" w:rsidR="00174A72" w:rsidRPr="00174A72" w:rsidRDefault="00174A72" w:rsidP="00174A72">
      <w:pPr>
        <w:ind w:firstLine="720"/>
        <w:jc w:val="both"/>
        <w:rPr>
          <w:rFonts w:ascii="Cambria" w:hAnsi="Cambria"/>
          <w:sz w:val="20"/>
          <w:lang w:val="en-ID"/>
        </w:rPr>
      </w:pPr>
      <w:r w:rsidRPr="00174A72">
        <w:rPr>
          <w:rFonts w:ascii="Cambria" w:hAnsi="Cambria"/>
          <w:sz w:val="20"/>
          <w:lang w:val="en-ID"/>
        </w:rPr>
        <w:t>Selain lokasi, kelengkapan produk juga memegang peranan penting dalam mempengaruhi keputusan pembelian konsumen. Kelengkapan produk mencakup variasi produk, ketersediaan produk, lini produk, kombinasi produk, dan kualitas produk (Solomon et al., 2018). Ma’ruf dalam Herlina (2018) menjelaskan bahwa kelengkapan produk adalah kegiatan pengadaan barang-barang yang sesuai dengan bisnis yang dijalani toko (produk berbasis makanan, pakaian, barang kebutuhan rumah, produk umum, dan lain-lain atau kombinasi) untuk disediakan dalam toko pada jumlah, waktu dan harga yang sesuai untuk mencapai sasaran toko atau perusahaan ritel. Berdasarkan penelitian yang sudah dilakukan mengenai kelengkapan produk CV.Sakana Indoprima Depok bahwa kelengkapan produk juga menentukan konsumen dalam melakukan pengambilan keputusan pembelian sebuah produk.</w:t>
      </w:r>
    </w:p>
    <w:p w14:paraId="13934B15" w14:textId="63C4178D" w:rsidR="0062434E" w:rsidRPr="00D34502" w:rsidRDefault="00174A72" w:rsidP="00174A72">
      <w:pPr>
        <w:ind w:firstLine="720"/>
        <w:jc w:val="both"/>
        <w:rPr>
          <w:rFonts w:ascii="Cambria" w:hAnsi="Cambria"/>
          <w:sz w:val="20"/>
          <w:lang w:val="sv-SE"/>
        </w:rPr>
      </w:pPr>
      <w:r w:rsidRPr="00174A72">
        <w:rPr>
          <w:rFonts w:ascii="Cambria" w:hAnsi="Cambria"/>
          <w:sz w:val="20"/>
          <w:lang w:val="en-ID"/>
        </w:rPr>
        <w:t>Penelitian ini bertujuan untuk mengetahui seberapa besar pengaruh Lokasi dan Kelengkapan Produk terhadap Keputusan Pembelian Frozen Food pada CV. Sakana Indoprima Depok</w:t>
      </w:r>
      <w:r w:rsidR="0062434E">
        <w:rPr>
          <w:rFonts w:ascii="Cambria" w:hAnsi="Cambria"/>
          <w:sz w:val="20"/>
          <w:lang w:val="sv-SE"/>
        </w:rPr>
        <w:t>.</w:t>
      </w:r>
    </w:p>
    <w:p w14:paraId="1A0DB548" w14:textId="77777777" w:rsidR="007B12BB" w:rsidRPr="007B12BB" w:rsidRDefault="007B12BB" w:rsidP="007B12BB">
      <w:pPr>
        <w:ind w:firstLine="720"/>
        <w:jc w:val="both"/>
        <w:rPr>
          <w:rFonts w:ascii="Cambria" w:hAnsi="Cambria"/>
          <w:iCs/>
          <w:sz w:val="20"/>
        </w:rPr>
      </w:pPr>
    </w:p>
    <w:p w14:paraId="19359EB7" w14:textId="2BE06C19" w:rsidR="00C34419" w:rsidRPr="00C34419" w:rsidRDefault="004B7AD7" w:rsidP="00C34419">
      <w:pPr>
        <w:numPr>
          <w:ilvl w:val="0"/>
          <w:numId w:val="1"/>
        </w:numPr>
        <w:tabs>
          <w:tab w:val="left" w:pos="284"/>
        </w:tabs>
        <w:spacing w:before="120" w:after="120"/>
        <w:ind w:hanging="720"/>
        <w:rPr>
          <w:rFonts w:ascii="Cambria" w:hAnsi="Cambria"/>
          <w:b/>
          <w:sz w:val="20"/>
          <w:szCs w:val="20"/>
        </w:rPr>
      </w:pPr>
      <w:r w:rsidRPr="0032579F">
        <w:rPr>
          <w:rFonts w:ascii="Cambria" w:hAnsi="Cambria"/>
          <w:b/>
          <w:sz w:val="20"/>
          <w:szCs w:val="20"/>
          <w:lang w:val="id-ID"/>
        </w:rPr>
        <w:t>TINJAUAN PUSTAKA DAN PENGEMBANGAN HIPOTESIS</w:t>
      </w:r>
    </w:p>
    <w:p w14:paraId="6A76E8EF" w14:textId="77777777" w:rsidR="00C34419" w:rsidRPr="00C34419" w:rsidRDefault="00C34419" w:rsidP="00C34419">
      <w:pPr>
        <w:widowControl w:val="0"/>
        <w:adjustRightInd w:val="0"/>
        <w:contextualSpacing/>
        <w:jc w:val="both"/>
        <w:textAlignment w:val="baseline"/>
        <w:rPr>
          <w:rFonts w:ascii="Cambria" w:eastAsia="Times New Roman" w:hAnsi="Cambria"/>
          <w:sz w:val="20"/>
          <w:szCs w:val="20"/>
          <w:lang w:eastAsia="id-ID"/>
        </w:rPr>
      </w:pPr>
      <w:r w:rsidRPr="00C34419">
        <w:rPr>
          <w:rFonts w:ascii="Cambria" w:eastAsia="Times New Roman" w:hAnsi="Cambria"/>
          <w:b/>
          <w:bCs/>
          <w:sz w:val="20"/>
          <w:szCs w:val="20"/>
          <w:lang w:val="id-ID" w:eastAsia="id-ID"/>
        </w:rPr>
        <w:t>Keputusan Pembelian</w:t>
      </w:r>
    </w:p>
    <w:p w14:paraId="6ED31B32" w14:textId="77777777" w:rsidR="00C34419" w:rsidRPr="00C34419" w:rsidRDefault="00C34419" w:rsidP="00C34419">
      <w:pPr>
        <w:widowControl w:val="0"/>
        <w:adjustRightInd w:val="0"/>
        <w:ind w:firstLine="720"/>
        <w:contextualSpacing/>
        <w:jc w:val="both"/>
        <w:textAlignment w:val="baseline"/>
        <w:rPr>
          <w:rFonts w:ascii="Cambria" w:eastAsia="Times New Roman" w:hAnsi="Cambria"/>
          <w:bCs/>
          <w:sz w:val="20"/>
          <w:szCs w:val="20"/>
          <w:lang w:val="id-ID" w:eastAsia="id-ID"/>
        </w:rPr>
      </w:pPr>
      <w:r w:rsidRPr="00C34419">
        <w:rPr>
          <w:rFonts w:ascii="Cambria" w:eastAsia="Times New Roman" w:hAnsi="Cambria"/>
          <w:bCs/>
          <w:sz w:val="20"/>
          <w:szCs w:val="20"/>
          <w:lang w:val="id-ID" w:eastAsia="id-ID"/>
        </w:rPr>
        <w:t>Menurut Tjiptono (2015:184) keputusan pembelian merupakan sebuah proses dimana konsumennya mengenal masalahnya, mencari informasi mengenai merek atau produk tertentu  dan mengevaluasi secara baik masing-masing alternative  tersebut dapat memecahkan masalahnya, yang kemjudian  mengarah kepada keputusan pembelian.</w:t>
      </w:r>
      <w:r w:rsidRPr="00C34419">
        <w:rPr>
          <w:rFonts w:ascii="Cambria" w:eastAsia="Times New Roman" w:hAnsi="Cambria"/>
          <w:bCs/>
          <w:sz w:val="20"/>
          <w:szCs w:val="20"/>
          <w:lang w:eastAsia="id-ID"/>
        </w:rPr>
        <w:t xml:space="preserve"> </w:t>
      </w:r>
      <w:r w:rsidRPr="00C34419">
        <w:rPr>
          <w:rFonts w:ascii="Cambria" w:eastAsia="Times New Roman" w:hAnsi="Cambria"/>
          <w:bCs/>
          <w:sz w:val="20"/>
          <w:szCs w:val="20"/>
          <w:lang w:val="id-ID" w:eastAsia="id-ID"/>
        </w:rPr>
        <w:t>Menurut Alfred dalam (Permana 2017) keputusan pembelian adalah cara konsumen untuk memutuskan apa yang harus dibeli sesuai dengan nilai kebutuhannya</w:t>
      </w:r>
      <w:r w:rsidRPr="00C34419">
        <w:rPr>
          <w:rFonts w:ascii="Cambria" w:eastAsia="Times New Roman" w:hAnsi="Cambria"/>
          <w:bCs/>
          <w:sz w:val="20"/>
          <w:szCs w:val="20"/>
          <w:lang w:eastAsia="id-ID"/>
        </w:rPr>
        <w:t>.</w:t>
      </w:r>
    </w:p>
    <w:p w14:paraId="33C74F77" w14:textId="77777777" w:rsidR="00C34419" w:rsidRPr="00C34419" w:rsidRDefault="00C34419" w:rsidP="00C34419">
      <w:pPr>
        <w:widowControl w:val="0"/>
        <w:adjustRightInd w:val="0"/>
        <w:ind w:firstLine="720"/>
        <w:contextualSpacing/>
        <w:jc w:val="both"/>
        <w:textAlignment w:val="baseline"/>
        <w:rPr>
          <w:rFonts w:ascii="Cambria" w:eastAsia="Times New Roman" w:hAnsi="Cambria"/>
          <w:bCs/>
          <w:sz w:val="20"/>
          <w:szCs w:val="20"/>
          <w:lang w:val="id-ID" w:eastAsia="id-ID"/>
        </w:rPr>
      </w:pPr>
    </w:p>
    <w:p w14:paraId="00405D47" w14:textId="77777777" w:rsidR="00C34419" w:rsidRPr="00C34419" w:rsidRDefault="00C34419" w:rsidP="00C34419">
      <w:pPr>
        <w:widowControl w:val="0"/>
        <w:adjustRightInd w:val="0"/>
        <w:contextualSpacing/>
        <w:jc w:val="both"/>
        <w:textAlignment w:val="baseline"/>
        <w:rPr>
          <w:rFonts w:ascii="Cambria" w:eastAsia="Times New Roman" w:hAnsi="Cambria"/>
          <w:sz w:val="20"/>
          <w:szCs w:val="20"/>
          <w:lang w:eastAsia="id-ID"/>
        </w:rPr>
      </w:pPr>
      <w:r w:rsidRPr="00C34419">
        <w:rPr>
          <w:rFonts w:ascii="Cambria" w:eastAsia="Times New Roman" w:hAnsi="Cambria"/>
          <w:b/>
          <w:bCs/>
          <w:sz w:val="20"/>
          <w:szCs w:val="20"/>
          <w:lang w:val="id-ID" w:eastAsia="id-ID"/>
        </w:rPr>
        <w:t>Lokasi</w:t>
      </w:r>
    </w:p>
    <w:p w14:paraId="4047267D" w14:textId="77777777" w:rsidR="00C34419" w:rsidRPr="00C34419" w:rsidRDefault="00C34419" w:rsidP="00C34419">
      <w:pPr>
        <w:widowControl w:val="0"/>
        <w:adjustRightInd w:val="0"/>
        <w:ind w:firstLine="720"/>
        <w:contextualSpacing/>
        <w:jc w:val="both"/>
        <w:textAlignment w:val="baseline"/>
        <w:rPr>
          <w:rFonts w:ascii="Cambria" w:eastAsia="Times New Roman" w:hAnsi="Cambria"/>
          <w:sz w:val="20"/>
          <w:szCs w:val="20"/>
          <w:lang w:eastAsia="id-ID"/>
        </w:rPr>
      </w:pPr>
      <w:r w:rsidRPr="00C34419">
        <w:rPr>
          <w:rFonts w:ascii="Cambria" w:eastAsia="Times New Roman" w:hAnsi="Cambria"/>
          <w:sz w:val="20"/>
          <w:szCs w:val="20"/>
          <w:lang w:val="id-ID" w:eastAsia="id-ID"/>
        </w:rPr>
        <w:t>Dewi (2020:40) Lokasi Merupakan suatu tempat dimana perusahaan itu melakukan kegiatan fisik, kedudukan perusahaan dapat berbeda dengan lokasi perusahaan, karena kedudukan adalah kantor pusat dari kegiatan fisik.</w:t>
      </w:r>
      <w:r w:rsidRPr="00C34419">
        <w:rPr>
          <w:rFonts w:ascii="Cambria" w:eastAsia="Times New Roman" w:hAnsi="Cambria"/>
          <w:sz w:val="20"/>
          <w:szCs w:val="20"/>
          <w:lang w:eastAsia="id-ID"/>
        </w:rPr>
        <w:t xml:space="preserve"> </w:t>
      </w:r>
      <w:r w:rsidRPr="00C34419">
        <w:rPr>
          <w:rFonts w:ascii="Cambria" w:eastAsia="Times New Roman" w:hAnsi="Cambria"/>
          <w:sz w:val="20"/>
          <w:szCs w:val="20"/>
          <w:lang w:val="id-ID" w:eastAsia="id-ID"/>
        </w:rPr>
        <w:t>Menurut Tjiptono (2017:106) Lokasi merupakan ukuran sejauh mana sebuah layanan mampu bereaksi terhadap situasi perekonomian yang berubah.</w:t>
      </w:r>
      <w:r w:rsidRPr="00C34419">
        <w:rPr>
          <w:rFonts w:ascii="Cambria" w:eastAsia="Times New Roman" w:hAnsi="Cambria"/>
          <w:sz w:val="20"/>
          <w:szCs w:val="20"/>
          <w:lang w:eastAsia="id-ID"/>
        </w:rPr>
        <w:t xml:space="preserve"> </w:t>
      </w:r>
      <w:r w:rsidRPr="00C34419">
        <w:rPr>
          <w:rFonts w:ascii="Cambria" w:eastAsia="Times New Roman" w:hAnsi="Cambria"/>
          <w:sz w:val="20"/>
          <w:szCs w:val="20"/>
          <w:lang w:val="id-ID" w:eastAsia="id-ID"/>
        </w:rPr>
        <w:t>Menurut Tjiptono, (2015; 315) Ifria Delima, (2019; 214) Lokasi Merupakan mengacu pada berbagai aktivitas pemasaran yang berusaha mempelancar dan mempermudah penyampaian atau penyaluran barang dan jasa dari produsen ke konsumen</w:t>
      </w:r>
      <w:r w:rsidRPr="00C34419">
        <w:rPr>
          <w:rFonts w:ascii="Cambria" w:eastAsia="Times New Roman" w:hAnsi="Cambria"/>
          <w:sz w:val="20"/>
          <w:szCs w:val="20"/>
          <w:lang w:eastAsia="id-ID"/>
        </w:rPr>
        <w:t>.</w:t>
      </w:r>
    </w:p>
    <w:p w14:paraId="049C5E02" w14:textId="77777777" w:rsidR="00C34419" w:rsidRPr="00C34419" w:rsidRDefault="00C34419" w:rsidP="00C34419">
      <w:pPr>
        <w:widowControl w:val="0"/>
        <w:adjustRightInd w:val="0"/>
        <w:ind w:firstLine="720"/>
        <w:contextualSpacing/>
        <w:jc w:val="both"/>
        <w:textAlignment w:val="baseline"/>
        <w:rPr>
          <w:rFonts w:ascii="Cambria" w:eastAsia="Times New Roman" w:hAnsi="Cambria"/>
          <w:sz w:val="20"/>
          <w:szCs w:val="20"/>
          <w:lang w:eastAsia="id-ID"/>
        </w:rPr>
      </w:pPr>
    </w:p>
    <w:p w14:paraId="7DCF375C" w14:textId="77777777" w:rsidR="00C34419" w:rsidRPr="00C34419" w:rsidRDefault="00C34419" w:rsidP="00C34419">
      <w:pPr>
        <w:widowControl w:val="0"/>
        <w:adjustRightInd w:val="0"/>
        <w:contextualSpacing/>
        <w:jc w:val="both"/>
        <w:textAlignment w:val="baseline"/>
        <w:rPr>
          <w:rFonts w:ascii="Cambria" w:eastAsia="Times New Roman" w:hAnsi="Cambria"/>
          <w:sz w:val="20"/>
          <w:szCs w:val="20"/>
          <w:lang w:eastAsia="id-ID"/>
        </w:rPr>
      </w:pPr>
      <w:bookmarkStart w:id="2" w:name="_Toc171538551"/>
      <w:r w:rsidRPr="00C34419">
        <w:rPr>
          <w:rFonts w:ascii="Cambria" w:eastAsia="Times New Roman" w:hAnsi="Cambria"/>
          <w:b/>
          <w:bCs/>
          <w:sz w:val="20"/>
          <w:szCs w:val="20"/>
          <w:lang w:val="en-ID" w:eastAsia="id-ID"/>
        </w:rPr>
        <w:t>Kelengkapan Produk</w:t>
      </w:r>
      <w:bookmarkEnd w:id="2"/>
    </w:p>
    <w:p w14:paraId="118BACF3" w14:textId="77777777" w:rsidR="00C34419" w:rsidRPr="00C34419" w:rsidRDefault="00C34419" w:rsidP="00C34419">
      <w:pPr>
        <w:widowControl w:val="0"/>
        <w:adjustRightInd w:val="0"/>
        <w:ind w:firstLine="720"/>
        <w:contextualSpacing/>
        <w:jc w:val="both"/>
        <w:textAlignment w:val="baseline"/>
        <w:rPr>
          <w:rFonts w:ascii="Cambria" w:eastAsia="Times New Roman" w:hAnsi="Cambria"/>
          <w:sz w:val="20"/>
          <w:szCs w:val="20"/>
          <w:lang w:val="id-ID" w:eastAsia="id-ID"/>
        </w:rPr>
      </w:pPr>
      <w:r w:rsidRPr="00C34419">
        <w:rPr>
          <w:rFonts w:ascii="Cambria" w:eastAsia="Times New Roman" w:hAnsi="Cambria"/>
          <w:sz w:val="20"/>
          <w:szCs w:val="20"/>
          <w:lang w:val="id-ID" w:eastAsia="id-ID"/>
        </w:rPr>
        <w:t>Kotler dan Keller (2016:402) medefiniskan kelengkapan produk adalah tersedianya semua jenis produk dan barang yang ditawarkan penjual tertentu untuk dijual. Produk dibeli konsumen karena dapat memenuhi kebutuhan tertentu atau memberi manfaat tertentu.</w:t>
      </w:r>
      <w:r w:rsidRPr="00C34419">
        <w:rPr>
          <w:rFonts w:ascii="Cambria" w:eastAsia="Times New Roman" w:hAnsi="Cambria"/>
          <w:sz w:val="20"/>
          <w:szCs w:val="20"/>
          <w:lang w:eastAsia="id-ID"/>
        </w:rPr>
        <w:t xml:space="preserve"> </w:t>
      </w:r>
      <w:r w:rsidRPr="00C34419">
        <w:rPr>
          <w:rFonts w:ascii="Cambria" w:eastAsia="Times New Roman" w:hAnsi="Cambria"/>
          <w:sz w:val="20"/>
          <w:szCs w:val="20"/>
          <w:lang w:val="id-ID" w:eastAsia="id-ID"/>
        </w:rPr>
        <w:t xml:space="preserve">Menurut Avinash K. Dixit et al dalam buku </w:t>
      </w:r>
      <w:r w:rsidRPr="00C34419">
        <w:rPr>
          <w:rFonts w:ascii="Cambria" w:eastAsia="Times New Roman" w:hAnsi="Cambria"/>
          <w:i/>
          <w:iCs/>
          <w:sz w:val="20"/>
          <w:szCs w:val="20"/>
          <w:lang w:val="id-ID" w:eastAsia="id-ID"/>
        </w:rPr>
        <w:t xml:space="preserve">"Increasing Returns, Monopolistic Competition, and Agglomeration Economies in Consumption and </w:t>
      </w:r>
      <w:r w:rsidRPr="00C34419">
        <w:rPr>
          <w:rFonts w:ascii="Cambria" w:eastAsia="Times New Roman" w:hAnsi="Cambria"/>
          <w:i/>
          <w:iCs/>
          <w:sz w:val="20"/>
          <w:szCs w:val="20"/>
          <w:lang w:val="id-ID" w:eastAsia="id-ID"/>
        </w:rPr>
        <w:lastRenderedPageBreak/>
        <w:t>Production"</w:t>
      </w:r>
      <w:r w:rsidRPr="00C34419">
        <w:rPr>
          <w:rFonts w:ascii="Cambria" w:eastAsia="Times New Roman" w:hAnsi="Cambria"/>
          <w:sz w:val="20"/>
          <w:szCs w:val="20"/>
          <w:lang w:val="id-ID" w:eastAsia="id-ID"/>
        </w:rPr>
        <w:t xml:space="preserve"> (2016: 319) "Dalam konteks ekonomi mikro, kelengkapan produk merefleksikan variasi produk dan pilihan yang ada dalam suatu pasar, dengan diferensiasi produk menjadi bagian penting dalam menentukan vitalitas dan daya saing suatu industri.".</w:t>
      </w:r>
    </w:p>
    <w:p w14:paraId="3676A8BD" w14:textId="77777777" w:rsidR="00C34419" w:rsidRPr="00C34419" w:rsidRDefault="00C34419" w:rsidP="00C34419">
      <w:pPr>
        <w:widowControl w:val="0"/>
        <w:adjustRightInd w:val="0"/>
        <w:contextualSpacing/>
        <w:jc w:val="center"/>
        <w:textAlignment w:val="baseline"/>
        <w:rPr>
          <w:rFonts w:ascii="Cambria" w:eastAsia="Times New Roman" w:hAnsi="Cambria"/>
          <w:sz w:val="20"/>
          <w:szCs w:val="20"/>
          <w:lang w:val="id-ID" w:eastAsia="id-ID"/>
        </w:rPr>
      </w:pPr>
      <w:r w:rsidRPr="00C34419">
        <w:rPr>
          <w:rFonts w:ascii="Cambria" w:eastAsia="Times New Roman" w:hAnsi="Cambria"/>
          <w:noProof/>
          <w:sz w:val="20"/>
          <w:szCs w:val="20"/>
          <w:lang w:val="id-ID" w:eastAsia="id-ID"/>
        </w:rPr>
        <w:drawing>
          <wp:inline distT="0" distB="0" distL="0" distR="0" wp14:anchorId="17E54442" wp14:editId="51786108">
            <wp:extent cx="2133564" cy="2565117"/>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39564" cy="2572330"/>
                    </a:xfrm>
                    <a:prstGeom prst="rect">
                      <a:avLst/>
                    </a:prstGeom>
                  </pic:spPr>
                </pic:pic>
              </a:graphicData>
            </a:graphic>
          </wp:inline>
        </w:drawing>
      </w:r>
    </w:p>
    <w:p w14:paraId="013438ED" w14:textId="77777777" w:rsidR="00C34419" w:rsidRPr="00C34419" w:rsidRDefault="00C34419" w:rsidP="00C34419">
      <w:pPr>
        <w:widowControl w:val="0"/>
        <w:adjustRightInd w:val="0"/>
        <w:contextualSpacing/>
        <w:jc w:val="center"/>
        <w:textAlignment w:val="baseline"/>
        <w:rPr>
          <w:rFonts w:ascii="Cambria" w:eastAsia="Times New Roman" w:hAnsi="Cambria"/>
          <w:b/>
          <w:bCs/>
          <w:iCs/>
          <w:sz w:val="20"/>
          <w:szCs w:val="20"/>
        </w:rPr>
      </w:pPr>
      <w:r w:rsidRPr="00C34419">
        <w:rPr>
          <w:rFonts w:ascii="Cambria" w:eastAsia="Times New Roman" w:hAnsi="Cambria"/>
          <w:b/>
          <w:bCs/>
          <w:iCs/>
          <w:sz w:val="20"/>
          <w:szCs w:val="20"/>
        </w:rPr>
        <w:t>Gambar 1 Kerangka Pemikiran</w:t>
      </w:r>
    </w:p>
    <w:p w14:paraId="4B787C8B" w14:textId="77777777" w:rsidR="00C34419" w:rsidRPr="00C34419" w:rsidRDefault="00C34419" w:rsidP="00C34419">
      <w:pPr>
        <w:widowControl w:val="0"/>
        <w:adjustRightInd w:val="0"/>
        <w:spacing w:line="276" w:lineRule="auto"/>
        <w:contextualSpacing/>
        <w:jc w:val="both"/>
        <w:textAlignment w:val="baseline"/>
        <w:rPr>
          <w:rFonts w:ascii="Cambria" w:eastAsia="Times New Roman" w:hAnsi="Cambria"/>
          <w:b/>
          <w:bCs/>
          <w:iCs/>
          <w:sz w:val="20"/>
          <w:szCs w:val="20"/>
        </w:rPr>
      </w:pPr>
      <w:r w:rsidRPr="00C34419">
        <w:rPr>
          <w:rFonts w:ascii="Cambria" w:eastAsia="Times New Roman" w:hAnsi="Cambria"/>
          <w:b/>
          <w:bCs/>
          <w:iCs/>
          <w:sz w:val="20"/>
          <w:szCs w:val="20"/>
        </w:rPr>
        <w:t>Hipotesis</w:t>
      </w:r>
      <w:r w:rsidRPr="00C34419">
        <w:rPr>
          <w:rFonts w:ascii="Cambria" w:eastAsia="Times New Roman" w:hAnsi="Cambria"/>
          <w:b/>
          <w:bCs/>
          <w:iCs/>
          <w:sz w:val="20"/>
          <w:szCs w:val="20"/>
          <w:lang w:val="id-ID"/>
        </w:rPr>
        <w:t xml:space="preserve"> Penelitian</w:t>
      </w:r>
    </w:p>
    <w:p w14:paraId="684EACEC" w14:textId="77777777" w:rsidR="00C34419" w:rsidRPr="00C34419" w:rsidRDefault="00C34419" w:rsidP="00C34419">
      <w:pPr>
        <w:widowControl w:val="0"/>
        <w:tabs>
          <w:tab w:val="left" w:pos="450"/>
        </w:tabs>
        <w:adjustRightInd w:val="0"/>
        <w:ind w:left="720" w:right="26" w:hanging="720"/>
        <w:contextualSpacing/>
        <w:jc w:val="both"/>
        <w:textAlignment w:val="baseline"/>
        <w:rPr>
          <w:rFonts w:ascii="Cambria" w:eastAsia="Times New Roman" w:hAnsi="Cambria"/>
          <w:iCs/>
          <w:color w:val="000000" w:themeColor="text1"/>
          <w:sz w:val="20"/>
          <w:szCs w:val="20"/>
        </w:rPr>
      </w:pPr>
      <w:r w:rsidRPr="00C34419">
        <w:rPr>
          <w:rFonts w:ascii="Cambria" w:eastAsia="Times New Roman" w:hAnsi="Cambria"/>
          <w:iCs/>
          <w:sz w:val="20"/>
          <w:szCs w:val="20"/>
          <w:lang w:val="id-ID"/>
        </w:rPr>
        <w:t>H</w:t>
      </w:r>
      <w:r w:rsidRPr="00C34419">
        <w:rPr>
          <w:rFonts w:ascii="Cambria" w:eastAsia="Times New Roman" w:hAnsi="Cambria"/>
          <w:iCs/>
          <w:sz w:val="20"/>
          <w:szCs w:val="20"/>
        </w:rPr>
        <w:t>1</w:t>
      </w:r>
      <w:r w:rsidRPr="00C34419">
        <w:rPr>
          <w:rFonts w:ascii="Cambria" w:eastAsia="Times New Roman" w:hAnsi="Cambria"/>
          <w:iCs/>
          <w:sz w:val="20"/>
          <w:szCs w:val="20"/>
          <w:lang w:val="id-ID"/>
        </w:rPr>
        <w:tab/>
        <w:t xml:space="preserve">= </w:t>
      </w:r>
      <w:r w:rsidRPr="00C34419">
        <w:rPr>
          <w:rFonts w:ascii="Cambria" w:eastAsia="Times New Roman" w:hAnsi="Cambria"/>
          <w:iCs/>
          <w:sz w:val="20"/>
          <w:szCs w:val="20"/>
          <w:lang w:val="id-ID"/>
        </w:rPr>
        <w:tab/>
      </w:r>
      <w:r w:rsidRPr="00C34419">
        <w:rPr>
          <w:rFonts w:ascii="Cambria" w:eastAsia="Times New Roman" w:hAnsi="Cambria"/>
          <w:iCs/>
          <w:sz w:val="20"/>
          <w:szCs w:val="20"/>
          <w:lang w:val="en-ID"/>
        </w:rPr>
        <w:t xml:space="preserve">Terdapat pengaruh yang signifikan antara </w:t>
      </w:r>
      <w:r w:rsidRPr="00C34419">
        <w:rPr>
          <w:rFonts w:ascii="Cambria" w:eastAsia="Times New Roman" w:hAnsi="Cambria"/>
          <w:iCs/>
          <w:sz w:val="20"/>
          <w:szCs w:val="20"/>
          <w:lang w:val="id-ID"/>
        </w:rPr>
        <w:t xml:space="preserve">Lokasi </w:t>
      </w:r>
      <w:r w:rsidRPr="00C34419">
        <w:rPr>
          <w:rFonts w:ascii="Cambria" w:eastAsia="Times New Roman" w:hAnsi="Cambria"/>
          <w:iCs/>
          <w:sz w:val="20"/>
          <w:szCs w:val="20"/>
          <w:lang w:val="en-ID"/>
        </w:rPr>
        <w:t>terhadap Kepu</w:t>
      </w:r>
      <w:r w:rsidRPr="00C34419">
        <w:rPr>
          <w:rFonts w:ascii="Cambria" w:eastAsia="Times New Roman" w:hAnsi="Cambria"/>
          <w:iCs/>
          <w:sz w:val="20"/>
          <w:szCs w:val="20"/>
          <w:lang w:val="id-ID"/>
        </w:rPr>
        <w:t xml:space="preserve">tusan pembelian </w:t>
      </w:r>
      <w:r w:rsidRPr="00C34419">
        <w:rPr>
          <w:rFonts w:ascii="Cambria" w:eastAsia="Times New Roman" w:hAnsi="Cambria"/>
          <w:i/>
          <w:iCs/>
          <w:sz w:val="20"/>
          <w:szCs w:val="20"/>
          <w:lang w:val="id-ID"/>
        </w:rPr>
        <w:t>Frozen Food</w:t>
      </w:r>
      <w:r w:rsidRPr="00C34419">
        <w:rPr>
          <w:rFonts w:ascii="Cambria" w:eastAsia="Times New Roman" w:hAnsi="Cambria"/>
          <w:iCs/>
          <w:sz w:val="20"/>
          <w:szCs w:val="20"/>
          <w:lang w:val="id-ID"/>
        </w:rPr>
        <w:t xml:space="preserve"> </w:t>
      </w:r>
      <w:r w:rsidRPr="00C34419">
        <w:rPr>
          <w:rFonts w:ascii="Cambria" w:eastAsia="Times New Roman" w:hAnsi="Cambria"/>
          <w:iCs/>
          <w:sz w:val="20"/>
          <w:szCs w:val="20"/>
          <w:lang w:val="en-ID"/>
        </w:rPr>
        <w:t xml:space="preserve">pada </w:t>
      </w:r>
      <w:r w:rsidRPr="00C34419">
        <w:rPr>
          <w:rFonts w:ascii="Cambria" w:eastAsia="Times New Roman" w:hAnsi="Cambria"/>
          <w:iCs/>
          <w:sz w:val="20"/>
          <w:szCs w:val="20"/>
          <w:lang w:val="id-ID"/>
        </w:rPr>
        <w:t>CV. Sakana Indoprima Depok</w:t>
      </w:r>
      <w:r w:rsidRPr="00C34419">
        <w:rPr>
          <w:rFonts w:ascii="Cambria" w:eastAsia="Times New Roman" w:hAnsi="Cambria"/>
          <w:iCs/>
          <w:color w:val="000000" w:themeColor="text1"/>
          <w:sz w:val="20"/>
          <w:szCs w:val="20"/>
        </w:rPr>
        <w:t>.</w:t>
      </w:r>
    </w:p>
    <w:p w14:paraId="2D4CC987" w14:textId="77777777" w:rsidR="00C34419" w:rsidRPr="00C34419" w:rsidRDefault="00C34419" w:rsidP="00C34419">
      <w:pPr>
        <w:widowControl w:val="0"/>
        <w:tabs>
          <w:tab w:val="left" w:pos="450"/>
        </w:tabs>
        <w:adjustRightInd w:val="0"/>
        <w:ind w:left="720" w:right="26" w:hanging="720"/>
        <w:contextualSpacing/>
        <w:jc w:val="both"/>
        <w:textAlignment w:val="baseline"/>
        <w:rPr>
          <w:rFonts w:ascii="Cambria" w:eastAsia="Times New Roman" w:hAnsi="Cambria"/>
          <w:iCs/>
          <w:color w:val="000000" w:themeColor="text1"/>
          <w:sz w:val="20"/>
          <w:szCs w:val="20"/>
        </w:rPr>
      </w:pPr>
      <w:r w:rsidRPr="00C34419">
        <w:rPr>
          <w:rFonts w:ascii="Cambria" w:eastAsia="Times New Roman" w:hAnsi="Cambria"/>
          <w:iCs/>
          <w:sz w:val="20"/>
          <w:szCs w:val="20"/>
          <w:lang w:val="id-ID"/>
        </w:rPr>
        <w:t>H</w:t>
      </w:r>
      <w:r w:rsidRPr="00C34419">
        <w:rPr>
          <w:rFonts w:ascii="Cambria" w:eastAsia="Times New Roman" w:hAnsi="Cambria"/>
          <w:iCs/>
          <w:sz w:val="20"/>
          <w:szCs w:val="20"/>
        </w:rPr>
        <w:t>2</w:t>
      </w:r>
      <w:r w:rsidRPr="00C34419">
        <w:rPr>
          <w:rFonts w:ascii="Cambria" w:eastAsia="Times New Roman" w:hAnsi="Cambria"/>
          <w:iCs/>
          <w:sz w:val="20"/>
          <w:szCs w:val="20"/>
          <w:lang w:val="id-ID"/>
        </w:rPr>
        <w:tab/>
        <w:t xml:space="preserve">= </w:t>
      </w:r>
      <w:r w:rsidRPr="00C34419">
        <w:rPr>
          <w:rFonts w:ascii="Cambria" w:eastAsia="Times New Roman" w:hAnsi="Cambria"/>
          <w:iCs/>
          <w:sz w:val="20"/>
          <w:szCs w:val="20"/>
          <w:lang w:val="id-ID"/>
        </w:rPr>
        <w:tab/>
      </w:r>
      <w:r w:rsidRPr="00C34419">
        <w:rPr>
          <w:rFonts w:ascii="Cambria" w:eastAsia="Times New Roman" w:hAnsi="Cambria"/>
          <w:iCs/>
          <w:sz w:val="20"/>
          <w:szCs w:val="20"/>
          <w:lang w:val="en-ID"/>
        </w:rPr>
        <w:t xml:space="preserve">Terdapat pengaruh yang signifikan antara </w:t>
      </w:r>
      <w:r w:rsidRPr="00C34419">
        <w:rPr>
          <w:rFonts w:ascii="Cambria" w:eastAsia="Times New Roman" w:hAnsi="Cambria"/>
          <w:iCs/>
          <w:sz w:val="20"/>
          <w:szCs w:val="20"/>
          <w:lang w:val="id-ID"/>
        </w:rPr>
        <w:t xml:space="preserve">Kelengkapan Produk </w:t>
      </w:r>
      <w:r w:rsidRPr="00C34419">
        <w:rPr>
          <w:rFonts w:ascii="Cambria" w:eastAsia="Times New Roman" w:hAnsi="Cambria"/>
          <w:iCs/>
          <w:sz w:val="20"/>
          <w:szCs w:val="20"/>
          <w:lang w:val="en-ID"/>
        </w:rPr>
        <w:t>terhadap Kepu</w:t>
      </w:r>
      <w:r w:rsidRPr="00C34419">
        <w:rPr>
          <w:rFonts w:ascii="Cambria" w:eastAsia="Times New Roman" w:hAnsi="Cambria"/>
          <w:iCs/>
          <w:sz w:val="20"/>
          <w:szCs w:val="20"/>
          <w:lang w:val="id-ID"/>
        </w:rPr>
        <w:t xml:space="preserve">tusan pembelian </w:t>
      </w:r>
      <w:r w:rsidRPr="00C34419">
        <w:rPr>
          <w:rFonts w:ascii="Cambria" w:eastAsia="Times New Roman" w:hAnsi="Cambria"/>
          <w:i/>
          <w:iCs/>
          <w:sz w:val="20"/>
          <w:szCs w:val="20"/>
          <w:lang w:val="id-ID"/>
        </w:rPr>
        <w:t>Frozen Food</w:t>
      </w:r>
      <w:r w:rsidRPr="00C34419">
        <w:rPr>
          <w:rFonts w:ascii="Cambria" w:eastAsia="Times New Roman" w:hAnsi="Cambria"/>
          <w:iCs/>
          <w:sz w:val="20"/>
          <w:szCs w:val="20"/>
          <w:lang w:val="id-ID"/>
        </w:rPr>
        <w:t xml:space="preserve"> </w:t>
      </w:r>
      <w:r w:rsidRPr="00C34419">
        <w:rPr>
          <w:rFonts w:ascii="Cambria" w:eastAsia="Times New Roman" w:hAnsi="Cambria"/>
          <w:iCs/>
          <w:sz w:val="20"/>
          <w:szCs w:val="20"/>
          <w:lang w:val="en-ID"/>
        </w:rPr>
        <w:t xml:space="preserve">pada </w:t>
      </w:r>
      <w:r w:rsidRPr="00C34419">
        <w:rPr>
          <w:rFonts w:ascii="Cambria" w:eastAsia="Times New Roman" w:hAnsi="Cambria"/>
          <w:iCs/>
          <w:sz w:val="20"/>
          <w:szCs w:val="20"/>
          <w:lang w:val="id-ID"/>
        </w:rPr>
        <w:t>CV. Sakana Indoprima Depok</w:t>
      </w:r>
      <w:r w:rsidRPr="00C34419">
        <w:rPr>
          <w:rFonts w:ascii="Cambria" w:eastAsia="Times New Roman" w:hAnsi="Cambria"/>
          <w:iCs/>
          <w:color w:val="000000" w:themeColor="text1"/>
          <w:sz w:val="20"/>
          <w:szCs w:val="20"/>
        </w:rPr>
        <w:t>.</w:t>
      </w:r>
    </w:p>
    <w:p w14:paraId="3E27EA60" w14:textId="75DC1A2E" w:rsidR="00594A38" w:rsidRPr="00BF0A48" w:rsidRDefault="00C34419" w:rsidP="00C34419">
      <w:pPr>
        <w:widowControl w:val="0"/>
        <w:tabs>
          <w:tab w:val="left" w:pos="450"/>
        </w:tabs>
        <w:adjustRightInd w:val="0"/>
        <w:ind w:left="720" w:right="26" w:hanging="720"/>
        <w:contextualSpacing/>
        <w:jc w:val="both"/>
        <w:textAlignment w:val="baseline"/>
        <w:rPr>
          <w:rFonts w:ascii="Cambria" w:eastAsia="Times New Roman" w:hAnsi="Cambria"/>
          <w:iCs/>
          <w:color w:val="000000" w:themeColor="text1"/>
          <w:sz w:val="20"/>
          <w:szCs w:val="20"/>
        </w:rPr>
      </w:pPr>
      <w:r w:rsidRPr="00C34419">
        <w:rPr>
          <w:rFonts w:ascii="Cambria" w:eastAsia="Times New Roman" w:hAnsi="Cambria"/>
          <w:iCs/>
          <w:sz w:val="20"/>
          <w:szCs w:val="20"/>
          <w:lang w:val="id-ID"/>
        </w:rPr>
        <w:t>H</w:t>
      </w:r>
      <w:r w:rsidRPr="00C34419">
        <w:rPr>
          <w:rFonts w:ascii="Cambria" w:eastAsia="Times New Roman" w:hAnsi="Cambria"/>
          <w:iCs/>
          <w:sz w:val="20"/>
          <w:szCs w:val="20"/>
        </w:rPr>
        <w:t>3</w:t>
      </w:r>
      <w:r w:rsidRPr="00C34419">
        <w:rPr>
          <w:rFonts w:ascii="Cambria" w:eastAsia="Times New Roman" w:hAnsi="Cambria"/>
          <w:iCs/>
          <w:sz w:val="20"/>
          <w:szCs w:val="20"/>
          <w:lang w:val="id-ID"/>
        </w:rPr>
        <w:tab/>
        <w:t xml:space="preserve">= </w:t>
      </w:r>
      <w:r w:rsidRPr="00C34419">
        <w:rPr>
          <w:rFonts w:ascii="Cambria" w:eastAsia="Times New Roman" w:hAnsi="Cambria"/>
          <w:iCs/>
          <w:sz w:val="20"/>
          <w:szCs w:val="20"/>
          <w:lang w:val="id-ID"/>
        </w:rPr>
        <w:tab/>
      </w:r>
      <w:r w:rsidRPr="00C34419">
        <w:rPr>
          <w:rFonts w:ascii="Cambria" w:eastAsia="Times New Roman" w:hAnsi="Cambria"/>
          <w:iCs/>
          <w:sz w:val="20"/>
          <w:szCs w:val="20"/>
          <w:lang w:val="en-ID"/>
        </w:rPr>
        <w:t>Terdapat pengaruh yang signifikan antara</w:t>
      </w:r>
      <w:r w:rsidRPr="00C34419">
        <w:rPr>
          <w:rFonts w:ascii="Cambria" w:eastAsia="Times New Roman" w:hAnsi="Cambria"/>
          <w:iCs/>
          <w:sz w:val="20"/>
          <w:szCs w:val="20"/>
          <w:lang w:val="id-ID"/>
        </w:rPr>
        <w:t xml:space="preserve"> Lokasi dan Kelengkapan Produk </w:t>
      </w:r>
      <w:r w:rsidRPr="00C34419">
        <w:rPr>
          <w:rFonts w:ascii="Cambria" w:eastAsia="Times New Roman" w:hAnsi="Cambria"/>
          <w:iCs/>
          <w:sz w:val="20"/>
          <w:szCs w:val="20"/>
          <w:lang w:val="en-ID"/>
        </w:rPr>
        <w:t>terhadap Kepu</w:t>
      </w:r>
      <w:r w:rsidRPr="00C34419">
        <w:rPr>
          <w:rFonts w:ascii="Cambria" w:eastAsia="Times New Roman" w:hAnsi="Cambria"/>
          <w:iCs/>
          <w:sz w:val="20"/>
          <w:szCs w:val="20"/>
          <w:lang w:val="id-ID"/>
        </w:rPr>
        <w:t xml:space="preserve">tusan pembelian </w:t>
      </w:r>
      <w:r w:rsidRPr="00C34419">
        <w:rPr>
          <w:rFonts w:ascii="Cambria" w:eastAsia="Times New Roman" w:hAnsi="Cambria"/>
          <w:i/>
          <w:iCs/>
          <w:sz w:val="20"/>
          <w:szCs w:val="20"/>
          <w:lang w:val="id-ID"/>
        </w:rPr>
        <w:t>Frozen Food</w:t>
      </w:r>
      <w:r w:rsidRPr="00C34419">
        <w:rPr>
          <w:rFonts w:ascii="Cambria" w:eastAsia="Times New Roman" w:hAnsi="Cambria"/>
          <w:iCs/>
          <w:sz w:val="20"/>
          <w:szCs w:val="20"/>
          <w:lang w:val="id-ID"/>
        </w:rPr>
        <w:t xml:space="preserve"> </w:t>
      </w:r>
      <w:r w:rsidRPr="00C34419">
        <w:rPr>
          <w:rFonts w:ascii="Cambria" w:eastAsia="Times New Roman" w:hAnsi="Cambria"/>
          <w:iCs/>
          <w:sz w:val="20"/>
          <w:szCs w:val="20"/>
          <w:lang w:val="en-ID"/>
        </w:rPr>
        <w:t xml:space="preserve">pada </w:t>
      </w:r>
      <w:r w:rsidRPr="00C34419">
        <w:rPr>
          <w:rFonts w:ascii="Cambria" w:eastAsia="Times New Roman" w:hAnsi="Cambria"/>
          <w:iCs/>
          <w:sz w:val="20"/>
          <w:szCs w:val="20"/>
          <w:lang w:val="id-ID"/>
        </w:rPr>
        <w:t>CV. Sakana Indoprima Depok</w:t>
      </w:r>
      <w:r w:rsidR="00594A38" w:rsidRPr="00594A38">
        <w:rPr>
          <w:rFonts w:ascii="Cambria" w:eastAsia="Times New Roman" w:hAnsi="Cambria"/>
          <w:iCs/>
          <w:color w:val="000000" w:themeColor="text1"/>
          <w:sz w:val="20"/>
          <w:szCs w:val="20"/>
        </w:rPr>
        <w:t>.</w:t>
      </w:r>
    </w:p>
    <w:p w14:paraId="793A238E" w14:textId="77777777" w:rsidR="00AB417C" w:rsidRPr="00255FD7" w:rsidRDefault="00AB417C" w:rsidP="00CA1E31">
      <w:pPr>
        <w:tabs>
          <w:tab w:val="left" w:pos="450"/>
        </w:tabs>
        <w:ind w:right="98"/>
        <w:jc w:val="both"/>
        <w:rPr>
          <w:rFonts w:ascii="Cambria" w:eastAsia="Calibri" w:hAnsi="Cambria"/>
          <w:bCs/>
          <w:color w:val="000000"/>
          <w:sz w:val="20"/>
          <w:szCs w:val="20"/>
          <w:shd w:val="clear" w:color="auto" w:fill="FFFFFF"/>
        </w:rPr>
      </w:pPr>
    </w:p>
    <w:p w14:paraId="2837A98B" w14:textId="54850A40" w:rsidR="00042C44" w:rsidRPr="00DB532C" w:rsidRDefault="00042C44" w:rsidP="001C23A8">
      <w:pPr>
        <w:numPr>
          <w:ilvl w:val="0"/>
          <w:numId w:val="1"/>
        </w:numPr>
        <w:tabs>
          <w:tab w:val="left" w:pos="284"/>
        </w:tabs>
        <w:spacing w:line="276" w:lineRule="auto"/>
        <w:ind w:hanging="720"/>
        <w:rPr>
          <w:rFonts w:ascii="Cambria" w:hAnsi="Cambria"/>
          <w:b/>
          <w:sz w:val="20"/>
          <w:szCs w:val="20"/>
        </w:rPr>
      </w:pPr>
      <w:r w:rsidRPr="00E84B43">
        <w:rPr>
          <w:rFonts w:ascii="Cambria" w:hAnsi="Cambria"/>
          <w:b/>
          <w:sz w:val="20"/>
          <w:szCs w:val="20"/>
        </w:rPr>
        <w:t>MET</w:t>
      </w:r>
      <w:r>
        <w:rPr>
          <w:rFonts w:ascii="Cambria" w:hAnsi="Cambria"/>
          <w:b/>
          <w:sz w:val="20"/>
          <w:szCs w:val="20"/>
        </w:rPr>
        <w:t>ODE</w:t>
      </w:r>
    </w:p>
    <w:p w14:paraId="0DE7EA97" w14:textId="245C6A91" w:rsidR="00DD0E39" w:rsidRDefault="00730489" w:rsidP="005709BA">
      <w:pPr>
        <w:ind w:firstLine="720"/>
        <w:jc w:val="both"/>
        <w:rPr>
          <w:rFonts w:ascii="Cambria" w:eastAsia="Times New Roman" w:hAnsi="Cambria"/>
          <w:bCs/>
          <w:color w:val="000000"/>
          <w:sz w:val="20"/>
          <w:szCs w:val="20"/>
          <w:lang w:eastAsia="id-ID"/>
        </w:rPr>
      </w:pPr>
      <w:r w:rsidRPr="00730489">
        <w:rPr>
          <w:rFonts w:ascii="Cambria" w:eastAsia="Calibri" w:hAnsi="Cambria"/>
          <w:color w:val="000000"/>
          <w:sz w:val="20"/>
          <w:szCs w:val="20"/>
          <w:lang w:val="en-ID" w:eastAsia="id-ID"/>
        </w:rPr>
        <w:t>Jenis penelitian yang digunakaan oleh peneliti yaitu asosiatif dengan pendekatan kuantitatif, yaitu penelitian yang memiliki tujuan untuk menentukan hubungan antara dua atau lebih variabel. Penelitian Kuantitatif adalah penelitian yang banyak menuntut penggunaan angka, mulai dari pengumpulan data, penafsiran terhadap data tersebut, serta penampilan dari hasilnya</w:t>
      </w:r>
      <w:r w:rsidRPr="00730489">
        <w:rPr>
          <w:rFonts w:ascii="Cambria" w:eastAsia="Calibri" w:hAnsi="Cambria"/>
          <w:color w:val="000000"/>
          <w:sz w:val="20"/>
          <w:szCs w:val="20"/>
          <w:lang w:eastAsia="id-ID"/>
        </w:rPr>
        <w:t>.</w:t>
      </w:r>
      <w:r w:rsidRPr="00730489">
        <w:rPr>
          <w:rFonts w:ascii="Cambria" w:eastAsia="Calibri" w:hAnsi="Cambria"/>
          <w:color w:val="000000"/>
          <w:sz w:val="20"/>
          <w:szCs w:val="20"/>
          <w:lang w:val="id-ID" w:eastAsia="id-ID"/>
        </w:rPr>
        <w:t xml:space="preserve"> Dalam penelitian ini penulis mengambil penelitian pada objek CV. Sakana Indo Prima, JI. Parung Poncol No. 35, Kelurahan. Duren Mekar, Kecamatan. Bojongsari, Kota Depok, Jawa Barat 16518</w:t>
      </w:r>
      <w:r w:rsidRPr="00730489">
        <w:rPr>
          <w:rFonts w:ascii="Cambria" w:eastAsia="Calibri" w:hAnsi="Cambria"/>
          <w:color w:val="000000"/>
          <w:sz w:val="20"/>
          <w:szCs w:val="20"/>
          <w:lang w:eastAsia="id-ID"/>
        </w:rPr>
        <w:t xml:space="preserve">. </w:t>
      </w:r>
      <w:r w:rsidRPr="00730489">
        <w:rPr>
          <w:rFonts w:ascii="Cambria" w:eastAsia="Calibri" w:hAnsi="Cambria"/>
          <w:color w:val="000000"/>
          <w:sz w:val="20"/>
          <w:szCs w:val="20"/>
          <w:lang w:val="id-ID" w:eastAsia="id-ID"/>
        </w:rPr>
        <w:t>Ukuran populasi dalam penelitian sangat banyak dan tidak dapat diketahui dengan pasti, maka besar sampel yang digunakan memakai rumus Rao Purba. Dalam penelitian ini yang menjadi populasi adalah seluruh konsumen CV.Sakana Indoprima Depok</w:t>
      </w:r>
      <w:r w:rsidRPr="00730489">
        <w:rPr>
          <w:rFonts w:ascii="Cambria" w:eastAsia="Calibri" w:hAnsi="Cambria"/>
          <w:color w:val="000000"/>
          <w:sz w:val="20"/>
          <w:szCs w:val="20"/>
          <w:lang w:eastAsia="id-ID"/>
        </w:rPr>
        <w:t xml:space="preserve">. </w:t>
      </w:r>
      <w:r w:rsidRPr="00730489">
        <w:rPr>
          <w:rFonts w:ascii="Cambria" w:eastAsia="Calibri" w:hAnsi="Cambria"/>
          <w:color w:val="000000"/>
          <w:sz w:val="20"/>
          <w:szCs w:val="20"/>
          <w:lang w:val="id-ID" w:eastAsia="id-ID"/>
        </w:rPr>
        <w:t>Jumlah</w:t>
      </w:r>
      <w:r w:rsidRPr="00730489">
        <w:rPr>
          <w:rFonts w:ascii="Cambria" w:eastAsia="Calibri" w:hAnsi="Cambria"/>
          <w:color w:val="000000"/>
          <w:sz w:val="20"/>
          <w:szCs w:val="20"/>
          <w:lang w:eastAsia="id-ID"/>
        </w:rPr>
        <w:t xml:space="preserve"> </w:t>
      </w:r>
      <w:r w:rsidRPr="00730489">
        <w:rPr>
          <w:rFonts w:ascii="Cambria" w:eastAsia="Calibri" w:hAnsi="Cambria"/>
          <w:color w:val="000000"/>
          <w:sz w:val="20"/>
          <w:szCs w:val="20"/>
          <w:lang w:val="id-ID" w:eastAsia="id-ID"/>
        </w:rPr>
        <w:t>sampel yang diambil dalam penelitian ini adalah 96 responden</w:t>
      </w:r>
      <w:r w:rsidRPr="00730489">
        <w:rPr>
          <w:rFonts w:ascii="Cambria" w:eastAsia="Calibri" w:hAnsi="Cambria"/>
          <w:color w:val="000000"/>
          <w:sz w:val="20"/>
          <w:szCs w:val="20"/>
          <w:lang w:eastAsia="id-ID"/>
        </w:rPr>
        <w:t xml:space="preserve">. </w:t>
      </w:r>
      <w:r w:rsidRPr="00730489">
        <w:rPr>
          <w:rFonts w:ascii="Cambria" w:eastAsia="Calibri" w:hAnsi="Cambria"/>
          <w:color w:val="000000"/>
          <w:sz w:val="20"/>
          <w:szCs w:val="20"/>
          <w:lang w:val="id-ID" w:eastAsia="id-ID"/>
        </w:rPr>
        <w:t>Adapun skala pengukuran yang digunakan dalam penelitian in adalah skalaLikert. Dimana variabel yang diukur dijabarkan menjadi indikator variabel. Nilaivariabel dengan instrumen yang dinyatakan dalam bentuk angka</w:t>
      </w:r>
      <w:r w:rsidRPr="00730489">
        <w:rPr>
          <w:rFonts w:ascii="Cambria" w:eastAsia="Calibri" w:hAnsi="Cambria"/>
          <w:color w:val="000000"/>
          <w:sz w:val="20"/>
          <w:szCs w:val="20"/>
          <w:lang w:eastAsia="id-ID"/>
        </w:rPr>
        <w:t>. Metode analisis data menggunakan regresi linier berganda</w:t>
      </w:r>
      <w:r w:rsidR="00E00931">
        <w:rPr>
          <w:rFonts w:ascii="Cambria" w:eastAsia="Times New Roman" w:hAnsi="Cambria"/>
          <w:bCs/>
          <w:color w:val="000000"/>
          <w:sz w:val="20"/>
          <w:szCs w:val="20"/>
          <w:lang w:eastAsia="id-ID"/>
        </w:rPr>
        <w:t>.</w:t>
      </w:r>
    </w:p>
    <w:p w14:paraId="5C548358" w14:textId="77777777" w:rsidR="00E00931" w:rsidRPr="007F3E4B" w:rsidRDefault="00E00931" w:rsidP="00597E1F">
      <w:pPr>
        <w:jc w:val="both"/>
        <w:rPr>
          <w:rFonts w:ascii="Cambria" w:eastAsia="Times New Roman" w:hAnsi="Cambria"/>
          <w:color w:val="000000"/>
          <w:sz w:val="20"/>
          <w:szCs w:val="20"/>
          <w:lang w:eastAsia="id-ID"/>
        </w:rPr>
      </w:pPr>
    </w:p>
    <w:p w14:paraId="19F1CEAF" w14:textId="33114E89" w:rsidR="00B87615" w:rsidRPr="00617BD4" w:rsidRDefault="009D7881" w:rsidP="00617BD4">
      <w:pPr>
        <w:pStyle w:val="ListParagraph"/>
        <w:numPr>
          <w:ilvl w:val="0"/>
          <w:numId w:val="1"/>
        </w:numPr>
        <w:spacing w:before="120"/>
        <w:ind w:left="284" w:hanging="284"/>
        <w:jc w:val="both"/>
        <w:rPr>
          <w:rFonts w:ascii="Cambria" w:hAnsi="Cambria"/>
          <w:b/>
          <w:sz w:val="20"/>
          <w:szCs w:val="20"/>
        </w:rPr>
      </w:pPr>
      <w:r>
        <w:rPr>
          <w:rFonts w:ascii="Cambria" w:hAnsi="Cambria"/>
          <w:b/>
          <w:sz w:val="20"/>
          <w:szCs w:val="20"/>
        </w:rPr>
        <w:t>HASIL DAN PEMBAHASAN</w:t>
      </w:r>
    </w:p>
    <w:p w14:paraId="041050C4" w14:textId="77777777" w:rsidR="00617BD4" w:rsidRPr="00617BD4" w:rsidRDefault="00617BD4" w:rsidP="00617BD4">
      <w:pPr>
        <w:jc w:val="both"/>
        <w:rPr>
          <w:rFonts w:ascii="Cambria" w:eastAsia="Calibri" w:hAnsi="Cambria"/>
          <w:b/>
          <w:bCs/>
          <w:color w:val="000000"/>
          <w:sz w:val="20"/>
          <w:szCs w:val="20"/>
        </w:rPr>
      </w:pPr>
      <w:r w:rsidRPr="00617BD4">
        <w:rPr>
          <w:rFonts w:ascii="Cambria" w:eastAsia="Calibri" w:hAnsi="Cambria"/>
          <w:b/>
          <w:bCs/>
          <w:color w:val="000000"/>
          <w:sz w:val="20"/>
          <w:szCs w:val="20"/>
        </w:rPr>
        <w:t>Hasil Penelitian</w:t>
      </w:r>
    </w:p>
    <w:p w14:paraId="15CAB6DB" w14:textId="77777777"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r w:rsidRPr="000007C3">
        <w:rPr>
          <w:rFonts w:ascii="Cambria" w:eastAsia="Calibri" w:hAnsi="Cambria"/>
          <w:b/>
          <w:color w:val="000000"/>
          <w:sz w:val="20"/>
          <w:szCs w:val="20"/>
          <w:lang w:val="en-ID"/>
          <w14:ligatures w14:val="standardContextual"/>
        </w:rPr>
        <w:t>Analisis Regresi Linear</w:t>
      </w:r>
    </w:p>
    <w:p w14:paraId="1CD5BB17"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3" w:name="_Toc170510383"/>
      <w:r w:rsidRPr="000007C3">
        <w:rPr>
          <w:rFonts w:ascii="Cambria" w:eastAsia="Calibri" w:hAnsi="Cambria"/>
          <w:b/>
          <w:iCs/>
          <w:sz w:val="20"/>
          <w:szCs w:val="20"/>
          <w:lang w:val="en-ID"/>
          <w14:ligatures w14:val="standardContextual"/>
        </w:rPr>
        <w:t>Tabel 1 Hasil Uji Regresi Linear Sederhana (X1) terhadap (Y)</w:t>
      </w:r>
      <w:bookmarkEnd w:id="3"/>
    </w:p>
    <w:p w14:paraId="4E77186D" w14:textId="77777777" w:rsidR="000007C3" w:rsidRPr="000007C3" w:rsidRDefault="000007C3" w:rsidP="000007C3">
      <w:pPr>
        <w:autoSpaceDE w:val="0"/>
        <w:autoSpaceDN w:val="0"/>
        <w:adjustRightInd w:val="0"/>
        <w:jc w:val="center"/>
        <w:rPr>
          <w:rFonts w:ascii="Cambria" w:eastAsia="Calibri" w:hAnsi="Cambria"/>
          <w:i/>
          <w:color w:val="000000"/>
          <w:sz w:val="20"/>
          <w:szCs w:val="20"/>
          <w:lang w:val="en-ID"/>
          <w14:ligatures w14:val="standardContextual"/>
        </w:rPr>
      </w:pPr>
      <w:r w:rsidRPr="000007C3">
        <w:rPr>
          <w:rFonts w:ascii="Cambria" w:eastAsia="Calibri" w:hAnsi="Cambria"/>
          <w:i/>
          <w:noProof/>
          <w:color w:val="000000"/>
          <w:sz w:val="20"/>
          <w:szCs w:val="20"/>
          <w:lang w:val="en-ID"/>
          <w14:ligatures w14:val="standardContextual"/>
        </w:rPr>
        <w:drawing>
          <wp:inline distT="0" distB="0" distL="0" distR="0" wp14:anchorId="5021A34B" wp14:editId="358266E3">
            <wp:extent cx="5245370" cy="11113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45370" cy="1111307"/>
                    </a:xfrm>
                    <a:prstGeom prst="rect">
                      <a:avLst/>
                    </a:prstGeom>
                  </pic:spPr>
                </pic:pic>
              </a:graphicData>
            </a:graphic>
          </wp:inline>
        </w:drawing>
      </w:r>
    </w:p>
    <w:p w14:paraId="49F0FAD8" w14:textId="77777777" w:rsidR="000007C3" w:rsidRPr="000007C3" w:rsidRDefault="000007C3" w:rsidP="000007C3">
      <w:pPr>
        <w:autoSpaceDE w:val="0"/>
        <w:autoSpaceDN w:val="0"/>
        <w:adjustRightInd w:val="0"/>
        <w:ind w:firstLine="450"/>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3CD403DD"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lastRenderedPageBreak/>
        <w:t>Berdasarkan perhitungan hasil regresi sederhana pada tabel di atas, diketahui nilai konstanta sebesar 12,733 sedangkan nilai lokasi sebesar 0,570. Sehingga dapat diperoleh persamaan regresi Y=12,733+0,570X</w:t>
      </w:r>
      <w:r w:rsidRPr="000007C3">
        <w:rPr>
          <w:rFonts w:ascii="Cambria" w:eastAsia="Calibri" w:hAnsi="Cambria"/>
          <w:color w:val="000000"/>
          <w:sz w:val="20"/>
          <w:szCs w:val="20"/>
          <w:vertAlign w:val="subscript"/>
          <w:lang w:val="en-ID"/>
          <w14:ligatures w14:val="standardContextual"/>
        </w:rPr>
        <w:t>1</w:t>
      </w:r>
      <w:r w:rsidRPr="000007C3">
        <w:rPr>
          <w:rFonts w:ascii="Cambria" w:eastAsia="Calibri" w:hAnsi="Cambria"/>
          <w:color w:val="000000"/>
          <w:sz w:val="20"/>
          <w:szCs w:val="20"/>
          <w:lang w:val="en-ID"/>
          <w14:ligatures w14:val="standardContextual"/>
        </w:rPr>
        <w:t>. Dari persamaan tersebut maka dapat disimpulkan sebagai berikut : Nilai konstanta sebesar 12,733 dapat diartikan bahwa jika variable lokasi (X</w:t>
      </w:r>
      <w:r w:rsidRPr="000007C3">
        <w:rPr>
          <w:rFonts w:ascii="Cambria" w:eastAsia="Calibri" w:hAnsi="Cambria"/>
          <w:color w:val="000000"/>
          <w:sz w:val="20"/>
          <w:szCs w:val="20"/>
          <w:vertAlign w:val="subscript"/>
          <w:lang w:val="en-ID"/>
          <w14:ligatures w14:val="standardContextual"/>
        </w:rPr>
        <w:t>1</w:t>
      </w:r>
      <w:r w:rsidRPr="000007C3">
        <w:rPr>
          <w:rFonts w:ascii="Cambria" w:eastAsia="Calibri" w:hAnsi="Cambria"/>
          <w:color w:val="000000"/>
          <w:sz w:val="20"/>
          <w:szCs w:val="20"/>
          <w:lang w:val="en-ID"/>
          <w14:ligatures w14:val="standardContextual"/>
        </w:rPr>
        <w:t>) tidak berpatisipasi, maka telah mendapatkan nilai keputusan pembelian (Y) sebesar 12,733. Niliai koefisien regresi lokasi (X</w:t>
      </w:r>
      <w:r w:rsidRPr="000007C3">
        <w:rPr>
          <w:rFonts w:ascii="Cambria" w:eastAsia="Calibri" w:hAnsi="Cambria"/>
          <w:color w:val="000000"/>
          <w:sz w:val="20"/>
          <w:szCs w:val="20"/>
          <w:vertAlign w:val="subscript"/>
          <w:lang w:val="en-ID"/>
          <w14:ligatures w14:val="standardContextual"/>
        </w:rPr>
        <w:t>l</w:t>
      </w:r>
      <w:r w:rsidRPr="000007C3">
        <w:rPr>
          <w:rFonts w:ascii="Cambria" w:eastAsia="Calibri" w:hAnsi="Cambria"/>
          <w:color w:val="000000"/>
          <w:sz w:val="20"/>
          <w:szCs w:val="20"/>
          <w:lang w:val="en-ID"/>
          <w14:ligatures w14:val="standardContextual"/>
        </w:rPr>
        <w:t>) sebesar 0,570 dapat diartikan bahwa setiap perubahan 1% nilai lokasi, maka nilai partisipasi bertambah sebesar 0,570.</w:t>
      </w:r>
    </w:p>
    <w:p w14:paraId="7F94945C"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4" w:name="_Toc170510384"/>
      <w:r w:rsidRPr="000007C3">
        <w:rPr>
          <w:rFonts w:ascii="Cambria" w:eastAsia="Calibri" w:hAnsi="Cambria"/>
          <w:b/>
          <w:iCs/>
          <w:sz w:val="20"/>
          <w:szCs w:val="20"/>
          <w:lang w:val="en-ID"/>
          <w14:ligatures w14:val="standardContextual"/>
        </w:rPr>
        <w:t>Tabel 2 Hasil Uji Regresi Linear Sederhana (X2) terhadap (Y)</w:t>
      </w:r>
      <w:bookmarkEnd w:id="4"/>
    </w:p>
    <w:p w14:paraId="020C9BB7" w14:textId="77777777" w:rsidR="000007C3" w:rsidRPr="000007C3" w:rsidRDefault="000007C3" w:rsidP="000007C3">
      <w:pPr>
        <w:autoSpaceDE w:val="0"/>
        <w:autoSpaceDN w:val="0"/>
        <w:adjustRightInd w:val="0"/>
        <w:jc w:val="center"/>
        <w:rPr>
          <w:rFonts w:ascii="Cambria" w:eastAsia="Calibri" w:hAnsi="Cambria"/>
          <w:iCs/>
          <w:color w:val="000000"/>
          <w:sz w:val="20"/>
          <w:szCs w:val="20"/>
          <w:lang w:val="en-ID"/>
          <w14:ligatures w14:val="standardContextual"/>
        </w:rPr>
      </w:pPr>
      <w:r w:rsidRPr="000007C3">
        <w:rPr>
          <w:rFonts w:ascii="Cambria" w:eastAsia="Calibri" w:hAnsi="Cambria"/>
          <w:iCs/>
          <w:noProof/>
          <w:color w:val="000000"/>
          <w:sz w:val="20"/>
          <w:szCs w:val="20"/>
          <w:lang w:val="en-ID"/>
          <w14:ligatures w14:val="standardContextual"/>
        </w:rPr>
        <w:drawing>
          <wp:inline distT="0" distB="0" distL="0" distR="0" wp14:anchorId="66B1E8DB" wp14:editId="523F03F5">
            <wp:extent cx="5245370" cy="14478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45370" cy="1447874"/>
                    </a:xfrm>
                    <a:prstGeom prst="rect">
                      <a:avLst/>
                    </a:prstGeom>
                  </pic:spPr>
                </pic:pic>
              </a:graphicData>
            </a:graphic>
          </wp:inline>
        </w:drawing>
      </w:r>
    </w:p>
    <w:p w14:paraId="38BE6C8F" w14:textId="77777777" w:rsidR="000007C3" w:rsidRPr="000007C3" w:rsidRDefault="000007C3" w:rsidP="000007C3">
      <w:pPr>
        <w:autoSpaceDE w:val="0"/>
        <w:autoSpaceDN w:val="0"/>
        <w:adjustRightInd w:val="0"/>
        <w:ind w:firstLine="540"/>
        <w:rPr>
          <w:rFonts w:ascii="Cambria" w:eastAsia="Times New Roman" w:hAnsi="Cambria"/>
          <w:i/>
          <w:color w:val="000000"/>
          <w:sz w:val="20"/>
          <w:szCs w:val="20"/>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7C5782D0"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Berdasarkan perhitungan hasil regresi sederhana pada tabel di atas, diketahui niali konstanta sebesar 0,268 sedangkan nilai Lokasi sebesar 0,909. Sehingga dapat diperoleh persamaan regresi Y = 0,268+0,909X</w:t>
      </w:r>
      <w:r w:rsidRPr="000007C3">
        <w:rPr>
          <w:rFonts w:ascii="Cambria" w:eastAsia="Calibri" w:hAnsi="Cambria"/>
          <w:color w:val="000000"/>
          <w:sz w:val="20"/>
          <w:szCs w:val="20"/>
          <w:vertAlign w:val="subscript"/>
          <w:lang w:val="en-ID"/>
          <w14:ligatures w14:val="standardContextual"/>
        </w:rPr>
        <w:t>2</w:t>
      </w:r>
      <w:r w:rsidRPr="000007C3">
        <w:rPr>
          <w:rFonts w:ascii="Cambria" w:eastAsia="Calibri" w:hAnsi="Cambria"/>
          <w:color w:val="000000"/>
          <w:sz w:val="20"/>
          <w:szCs w:val="20"/>
          <w:lang w:val="en-ID"/>
          <w14:ligatures w14:val="standardContextual"/>
        </w:rPr>
        <w:t>. Dari persamaan tersebut maka dapat disimpulkan sebagai berikut :</w:t>
      </w:r>
    </w:p>
    <w:p w14:paraId="444266BD" w14:textId="77777777" w:rsidR="000007C3" w:rsidRPr="000007C3" w:rsidRDefault="000007C3" w:rsidP="000007C3">
      <w:pPr>
        <w:widowControl w:val="0"/>
        <w:numPr>
          <w:ilvl w:val="0"/>
          <w:numId w:val="9"/>
        </w:numPr>
        <w:autoSpaceDE w:val="0"/>
        <w:autoSpaceDN w:val="0"/>
        <w:adjustRightInd w:val="0"/>
        <w:ind w:hanging="284"/>
        <w:jc w:val="both"/>
        <w:textAlignment w:val="baseline"/>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Nilai konstanta sebesar 0,268 dapat diartikan bahwa jika variabel kelengkapan produk (X</w:t>
      </w:r>
      <w:r w:rsidRPr="000007C3">
        <w:rPr>
          <w:rFonts w:ascii="Cambria" w:eastAsia="Calibri" w:hAnsi="Cambria"/>
          <w:color w:val="000000"/>
          <w:sz w:val="20"/>
          <w:szCs w:val="20"/>
          <w:vertAlign w:val="subscript"/>
          <w:lang w:val="en-ID"/>
          <w14:ligatures w14:val="standardContextual"/>
        </w:rPr>
        <w:t>2</w:t>
      </w:r>
      <w:r w:rsidRPr="000007C3">
        <w:rPr>
          <w:rFonts w:ascii="Cambria" w:eastAsia="Calibri" w:hAnsi="Cambria"/>
          <w:color w:val="000000"/>
          <w:sz w:val="20"/>
          <w:szCs w:val="20"/>
          <w:lang w:val="en-ID"/>
          <w14:ligatures w14:val="standardContextual"/>
        </w:rPr>
        <w:t>) tidak berpatisipasi, maka telah mendapatkan nilai keputusan pembelian (Y) sebesar 0,268.</w:t>
      </w:r>
    </w:p>
    <w:p w14:paraId="426C4032" w14:textId="77777777" w:rsidR="000007C3" w:rsidRPr="000007C3" w:rsidRDefault="000007C3" w:rsidP="000007C3">
      <w:pPr>
        <w:widowControl w:val="0"/>
        <w:numPr>
          <w:ilvl w:val="0"/>
          <w:numId w:val="9"/>
        </w:numPr>
        <w:autoSpaceDE w:val="0"/>
        <w:autoSpaceDN w:val="0"/>
        <w:adjustRightInd w:val="0"/>
        <w:ind w:hanging="284"/>
        <w:jc w:val="both"/>
        <w:textAlignment w:val="baseline"/>
        <w:rPr>
          <w:rFonts w:ascii="Cambria" w:eastAsia="Times New Roman"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 xml:space="preserve">Nilai koefisien regresi </w:t>
      </w:r>
      <w:r w:rsidRPr="000007C3">
        <w:rPr>
          <w:rFonts w:ascii="Cambria" w:eastAsia="Calibri" w:hAnsi="Cambria"/>
          <w:color w:val="000000"/>
          <w:sz w:val="20"/>
          <w:szCs w:val="20"/>
          <w:lang w:val="id-ID"/>
          <w14:ligatures w14:val="standardContextual"/>
        </w:rPr>
        <w:t xml:space="preserve">Kelengkapan produk </w:t>
      </w:r>
      <w:r w:rsidRPr="000007C3">
        <w:rPr>
          <w:rFonts w:ascii="Cambria" w:eastAsia="Calibri" w:hAnsi="Cambria"/>
          <w:color w:val="000000"/>
          <w:sz w:val="20"/>
          <w:szCs w:val="20"/>
          <w:lang w:val="en-ID"/>
          <w14:ligatures w14:val="standardContextual"/>
        </w:rPr>
        <w:t>(X</w:t>
      </w:r>
      <w:r w:rsidRPr="000007C3">
        <w:rPr>
          <w:rFonts w:ascii="Cambria" w:eastAsia="Calibri" w:hAnsi="Cambria"/>
          <w:color w:val="000000"/>
          <w:sz w:val="20"/>
          <w:szCs w:val="20"/>
          <w:vertAlign w:val="subscript"/>
          <w:lang w:val="en-ID"/>
          <w14:ligatures w14:val="standardContextual"/>
        </w:rPr>
        <w:t>2</w:t>
      </w:r>
      <w:r w:rsidRPr="000007C3">
        <w:rPr>
          <w:rFonts w:ascii="Cambria" w:eastAsia="Calibri" w:hAnsi="Cambria"/>
          <w:color w:val="000000"/>
          <w:sz w:val="20"/>
          <w:szCs w:val="20"/>
          <w:lang w:val="en-ID"/>
          <w14:ligatures w14:val="standardContextual"/>
        </w:rPr>
        <w:t>) sebesar 0,909 dapat diartikan bahwa setiap perubahan 1% nilai kelengkapan produk , maka nilai partisipasi bertambah sebesar 0,909.</w:t>
      </w:r>
    </w:p>
    <w:p w14:paraId="4DE78858" w14:textId="77777777"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p>
    <w:p w14:paraId="46666B10" w14:textId="77777777"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r w:rsidRPr="000007C3">
        <w:rPr>
          <w:rFonts w:ascii="Cambria" w:eastAsia="Calibri" w:hAnsi="Cambria"/>
          <w:b/>
          <w:color w:val="000000"/>
          <w:sz w:val="20"/>
          <w:szCs w:val="20"/>
          <w:lang w:val="en-ID"/>
          <w14:ligatures w14:val="standardContextual"/>
        </w:rPr>
        <w:t>Analisis Regresi Linier Berganda</w:t>
      </w:r>
    </w:p>
    <w:p w14:paraId="62262F82"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Analisis regresi linear berganda digunakan untuk menganalisis hubungan antara pengaruh lokasi dan kelengkapan produk terhadap keputusan pembelian.</w:t>
      </w:r>
    </w:p>
    <w:p w14:paraId="6DF9813D"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5" w:name="_Toc170510385"/>
      <w:r w:rsidRPr="000007C3">
        <w:rPr>
          <w:rFonts w:ascii="Cambria" w:eastAsia="Calibri" w:hAnsi="Cambria"/>
          <w:b/>
          <w:iCs/>
          <w:sz w:val="20"/>
          <w:szCs w:val="20"/>
          <w:lang w:val="en-ID"/>
          <w14:ligatures w14:val="standardContextual"/>
        </w:rPr>
        <w:t xml:space="preserve">Tabel 3 Hasil Uji Regresi Linear Berganda </w:t>
      </w:r>
      <w:bookmarkEnd w:id="5"/>
    </w:p>
    <w:tbl>
      <w:tblPr>
        <w:tblW w:w="80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9"/>
        <w:gridCol w:w="1905"/>
        <w:gridCol w:w="1259"/>
        <w:gridCol w:w="1134"/>
        <w:gridCol w:w="1275"/>
        <w:gridCol w:w="851"/>
        <w:gridCol w:w="992"/>
      </w:tblGrid>
      <w:tr w:rsidR="000007C3" w:rsidRPr="000007C3" w14:paraId="0695CAA3" w14:textId="77777777" w:rsidTr="00373F35">
        <w:trPr>
          <w:cantSplit/>
          <w:trHeight w:val="20"/>
          <w:jc w:val="center"/>
        </w:trPr>
        <w:tc>
          <w:tcPr>
            <w:tcW w:w="807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7DFFA66"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Coefficients</w:t>
            </w:r>
            <w:r w:rsidRPr="000007C3">
              <w:rPr>
                <w:rFonts w:ascii="Cambria" w:eastAsia="Calibri" w:hAnsi="Cambria" w:cs="Arial"/>
                <w:b/>
                <w:bCs/>
                <w:color w:val="000000"/>
                <w:sz w:val="20"/>
                <w:szCs w:val="20"/>
                <w:vertAlign w:val="superscript"/>
                <w:lang w:val="en-ID"/>
                <w14:ligatures w14:val="standardContextual"/>
              </w:rPr>
              <w:t>a</w:t>
            </w:r>
          </w:p>
        </w:tc>
      </w:tr>
      <w:tr w:rsidR="000007C3" w:rsidRPr="000007C3" w14:paraId="34B68B5E" w14:textId="77777777" w:rsidTr="00373F35">
        <w:trPr>
          <w:cantSplit/>
          <w:trHeight w:val="20"/>
          <w:jc w:val="center"/>
        </w:trPr>
        <w:tc>
          <w:tcPr>
            <w:tcW w:w="256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B8B8FC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Model</w:t>
            </w:r>
          </w:p>
        </w:tc>
        <w:tc>
          <w:tcPr>
            <w:tcW w:w="239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4189B56"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Unstandardized Coefficients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6F0C39B6"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Standardized Coefficients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30EE48B"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D6271DA"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w:t>
            </w:r>
          </w:p>
        </w:tc>
      </w:tr>
      <w:tr w:rsidR="000007C3" w:rsidRPr="000007C3" w14:paraId="610AB0DB" w14:textId="77777777" w:rsidTr="00373F35">
        <w:trPr>
          <w:cantSplit/>
          <w:trHeight w:val="20"/>
          <w:jc w:val="center"/>
        </w:trPr>
        <w:tc>
          <w:tcPr>
            <w:tcW w:w="2564"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5A0D6073"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259" w:type="dxa"/>
            <w:tcBorders>
              <w:top w:val="single" w:sz="4" w:space="0" w:color="auto"/>
              <w:left w:val="single" w:sz="4" w:space="0" w:color="auto"/>
              <w:bottom w:val="single" w:sz="4" w:space="0" w:color="auto"/>
              <w:right w:val="single" w:sz="4" w:space="0" w:color="auto"/>
            </w:tcBorders>
            <w:shd w:val="clear" w:color="auto" w:fill="FFFFFF"/>
            <w:vAlign w:val="bottom"/>
          </w:tcPr>
          <w:p w14:paraId="4E3A0AAC"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23B83BBB"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Std. Error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6DD84734"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Beta</w:t>
            </w:r>
          </w:p>
        </w:tc>
        <w:tc>
          <w:tcPr>
            <w:tcW w:w="85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D3080AA"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8C4CD73"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r>
      <w:tr w:rsidR="000007C3" w:rsidRPr="000007C3" w14:paraId="2394854A" w14:textId="77777777" w:rsidTr="00373F35">
        <w:trPr>
          <w:cantSplit/>
          <w:trHeight w:val="20"/>
          <w:jc w:val="center"/>
        </w:trPr>
        <w:tc>
          <w:tcPr>
            <w:tcW w:w="659" w:type="dxa"/>
            <w:vMerge w:val="restart"/>
            <w:tcBorders>
              <w:top w:val="single" w:sz="4" w:space="0" w:color="auto"/>
              <w:left w:val="single" w:sz="4" w:space="0" w:color="auto"/>
              <w:bottom w:val="single" w:sz="4" w:space="0" w:color="auto"/>
              <w:right w:val="single" w:sz="4" w:space="0" w:color="auto"/>
            </w:tcBorders>
            <w:shd w:val="clear" w:color="auto" w:fill="FFFFFF"/>
          </w:tcPr>
          <w:p w14:paraId="722FB9F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14:paraId="2BFE34F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(Constant)</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5242A18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-.488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3A871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1.898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5C494E"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874FCAA"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-.257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B0E02F7"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.798</w:t>
            </w:r>
          </w:p>
        </w:tc>
      </w:tr>
      <w:tr w:rsidR="000007C3" w:rsidRPr="000007C3" w14:paraId="55985794" w14:textId="77777777" w:rsidTr="00373F35">
        <w:trPr>
          <w:cantSplit/>
          <w:trHeight w:val="20"/>
          <w:jc w:val="center"/>
        </w:trPr>
        <w:tc>
          <w:tcPr>
            <w:tcW w:w="659" w:type="dxa"/>
            <w:vMerge/>
            <w:tcBorders>
              <w:top w:val="single" w:sz="4" w:space="0" w:color="auto"/>
              <w:left w:val="single" w:sz="4" w:space="0" w:color="auto"/>
              <w:bottom w:val="single" w:sz="4" w:space="0" w:color="auto"/>
              <w:right w:val="single" w:sz="4" w:space="0" w:color="auto"/>
            </w:tcBorders>
            <w:shd w:val="clear" w:color="auto" w:fill="FFFFFF"/>
          </w:tcPr>
          <w:p w14:paraId="13CA2D45"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905" w:type="dxa"/>
            <w:tcBorders>
              <w:top w:val="single" w:sz="4" w:space="0" w:color="auto"/>
              <w:left w:val="single" w:sz="4" w:space="0" w:color="auto"/>
              <w:bottom w:val="single" w:sz="4" w:space="0" w:color="auto"/>
              <w:right w:val="single" w:sz="4" w:space="0" w:color="auto"/>
            </w:tcBorders>
            <w:shd w:val="clear" w:color="auto" w:fill="FFFFFF"/>
          </w:tcPr>
          <w:p w14:paraId="4E376B2F"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Lokasi</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3F17CFFA"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.041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9284DD"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.050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2FFBA0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.042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8F4FD1"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FF5D926"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.412</w:t>
            </w:r>
          </w:p>
        </w:tc>
      </w:tr>
      <w:tr w:rsidR="000007C3" w:rsidRPr="000007C3" w14:paraId="64DF26A8" w14:textId="77777777" w:rsidTr="00373F35">
        <w:trPr>
          <w:cantSplit/>
          <w:trHeight w:val="20"/>
          <w:jc w:val="center"/>
        </w:trPr>
        <w:tc>
          <w:tcPr>
            <w:tcW w:w="659" w:type="dxa"/>
            <w:vMerge/>
            <w:tcBorders>
              <w:top w:val="single" w:sz="4" w:space="0" w:color="auto"/>
              <w:left w:val="single" w:sz="4" w:space="0" w:color="auto"/>
              <w:bottom w:val="single" w:sz="4" w:space="0" w:color="auto"/>
              <w:right w:val="single" w:sz="4" w:space="0" w:color="auto"/>
            </w:tcBorders>
            <w:shd w:val="clear" w:color="auto" w:fill="FFFFFF"/>
          </w:tcPr>
          <w:p w14:paraId="50649B43"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905" w:type="dxa"/>
            <w:tcBorders>
              <w:top w:val="single" w:sz="4" w:space="0" w:color="auto"/>
              <w:left w:val="single" w:sz="4" w:space="0" w:color="auto"/>
              <w:bottom w:val="single" w:sz="4" w:space="0" w:color="auto"/>
              <w:right w:val="single" w:sz="4" w:space="0" w:color="auto"/>
            </w:tcBorders>
            <w:shd w:val="clear" w:color="auto" w:fill="FFFFFF"/>
          </w:tcPr>
          <w:p w14:paraId="3EA532A8"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Kelengkapan_Produk</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62951E4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.884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B7CCC3"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.050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F36FA14"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.895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B24B5AB"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17.707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A5A4A3F"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r>
      <w:tr w:rsidR="000007C3" w:rsidRPr="000007C3" w14:paraId="69927BC4" w14:textId="77777777" w:rsidTr="00373F35">
        <w:trPr>
          <w:cantSplit/>
          <w:trHeight w:val="20"/>
          <w:jc w:val="center"/>
        </w:trPr>
        <w:tc>
          <w:tcPr>
            <w:tcW w:w="8075" w:type="dxa"/>
            <w:gridSpan w:val="7"/>
            <w:tcBorders>
              <w:top w:val="single" w:sz="4" w:space="0" w:color="auto"/>
              <w:left w:val="single" w:sz="4" w:space="0" w:color="auto"/>
              <w:bottom w:val="single" w:sz="4" w:space="0" w:color="auto"/>
              <w:right w:val="single" w:sz="4" w:space="0" w:color="auto"/>
            </w:tcBorders>
            <w:shd w:val="clear" w:color="auto" w:fill="FFFFFF"/>
          </w:tcPr>
          <w:p w14:paraId="5FDAD7B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 Dependent Variable: Keputusan_Pembelian</w:t>
            </w:r>
          </w:p>
        </w:tc>
      </w:tr>
    </w:tbl>
    <w:p w14:paraId="33A30ACF" w14:textId="77777777" w:rsidR="000007C3" w:rsidRPr="000007C3" w:rsidRDefault="000007C3" w:rsidP="000007C3">
      <w:pPr>
        <w:autoSpaceDE w:val="0"/>
        <w:autoSpaceDN w:val="0"/>
        <w:adjustRightInd w:val="0"/>
        <w:ind w:firstLine="450"/>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10E283AA"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Berdasarkan hasil perhitungan uji regresi berganda pada tabel di atas, terdapat nilai koefisien regresi dengan melihat hasil pada tabel coefficients pada kolom unstandardized dalam kolom B. Dalam sub kolom tersebut terdapat constant (konstanta) sebesar -0,488 untuk nilai koefisien regresi lokasi (X</w:t>
      </w:r>
      <w:r w:rsidRPr="000007C3">
        <w:rPr>
          <w:rFonts w:ascii="Cambria" w:eastAsia="Calibri" w:hAnsi="Cambria"/>
          <w:color w:val="000000"/>
          <w:sz w:val="20"/>
          <w:szCs w:val="20"/>
          <w:vertAlign w:val="subscript"/>
          <w:lang w:val="en-ID"/>
          <w14:ligatures w14:val="standardContextual"/>
        </w:rPr>
        <w:t>1</w:t>
      </w:r>
      <w:r w:rsidRPr="000007C3">
        <w:rPr>
          <w:rFonts w:ascii="Cambria" w:eastAsia="Calibri" w:hAnsi="Cambria"/>
          <w:color w:val="000000"/>
          <w:sz w:val="20"/>
          <w:szCs w:val="20"/>
          <w:lang w:val="en-ID"/>
          <w14:ligatures w14:val="standardContextual"/>
        </w:rPr>
        <w:t>) sebesar 0,041 dan nilai koefisien regresi harga (X</w:t>
      </w:r>
      <w:r w:rsidRPr="000007C3">
        <w:rPr>
          <w:rFonts w:ascii="Cambria" w:eastAsia="Calibri" w:hAnsi="Cambria"/>
          <w:color w:val="000000"/>
          <w:sz w:val="20"/>
          <w:szCs w:val="20"/>
          <w:vertAlign w:val="subscript"/>
          <w:lang w:val="en-ID"/>
          <w14:ligatures w14:val="standardContextual"/>
        </w:rPr>
        <w:t>2</w:t>
      </w:r>
      <w:r w:rsidRPr="000007C3">
        <w:rPr>
          <w:rFonts w:ascii="Cambria" w:eastAsia="Calibri" w:hAnsi="Cambria"/>
          <w:color w:val="000000"/>
          <w:sz w:val="20"/>
          <w:szCs w:val="20"/>
          <w:lang w:val="en-ID"/>
          <w14:ligatures w14:val="standardContextual"/>
        </w:rPr>
        <w:t>) sebesar 0,884. berdasarkan pada hasil tersebut, maka dapat dirumuskan model persamaan regresi linear berganda dalam penelitian ini. Adapun model regresinya sebagai berikut :</w:t>
      </w:r>
    </w:p>
    <w:p w14:paraId="5CE1C9C7" w14:textId="77777777" w:rsidR="000007C3" w:rsidRPr="000007C3" w:rsidRDefault="000007C3" w:rsidP="000007C3">
      <w:pPr>
        <w:autoSpaceDE w:val="0"/>
        <w:autoSpaceDN w:val="0"/>
        <w:adjustRightInd w:val="0"/>
        <w:jc w:val="center"/>
        <w:rPr>
          <w:rFonts w:ascii="Cambria" w:eastAsia="Calibri" w:hAnsi="Cambria"/>
          <w:b/>
          <w:bCs/>
          <w:color w:val="000000"/>
          <w:sz w:val="20"/>
          <w:szCs w:val="20"/>
          <w:lang w:val="en-ID"/>
          <w14:ligatures w14:val="standardContextual"/>
        </w:rPr>
      </w:pPr>
      <w:r w:rsidRPr="000007C3">
        <w:rPr>
          <w:rFonts w:ascii="Cambria" w:eastAsia="Calibri" w:hAnsi="Cambria"/>
          <w:b/>
          <w:bCs/>
          <w:color w:val="000000"/>
          <w:sz w:val="20"/>
          <w:szCs w:val="20"/>
          <w:lang w:val="en-ID"/>
          <w14:ligatures w14:val="standardContextual"/>
        </w:rPr>
        <w:t>Y = -0,448+0</w:t>
      </w:r>
      <w:r w:rsidRPr="000007C3">
        <w:rPr>
          <w:rFonts w:ascii="Cambria" w:eastAsia="Calibri" w:hAnsi="Cambria"/>
          <w:b/>
          <w:bCs/>
          <w:color w:val="000000"/>
          <w:sz w:val="20"/>
          <w:szCs w:val="20"/>
          <w:vertAlign w:val="subscript"/>
          <w:lang w:val="en-ID"/>
          <w14:ligatures w14:val="standardContextual"/>
        </w:rPr>
        <w:t>,</w:t>
      </w:r>
      <w:r w:rsidRPr="000007C3">
        <w:rPr>
          <w:rFonts w:ascii="Cambria" w:eastAsia="Calibri" w:hAnsi="Cambria"/>
          <w:b/>
          <w:bCs/>
          <w:color w:val="000000"/>
          <w:sz w:val="20"/>
          <w:szCs w:val="20"/>
          <w:lang w:val="en-ID"/>
          <w14:ligatures w14:val="standardContextual"/>
        </w:rPr>
        <w:t>041X</w:t>
      </w:r>
      <w:r w:rsidRPr="000007C3">
        <w:rPr>
          <w:rFonts w:ascii="Cambria" w:eastAsia="Calibri" w:hAnsi="Cambria"/>
          <w:b/>
          <w:bCs/>
          <w:color w:val="000000"/>
          <w:sz w:val="20"/>
          <w:szCs w:val="20"/>
          <w:vertAlign w:val="subscript"/>
          <w:lang w:val="en-ID"/>
          <w14:ligatures w14:val="standardContextual"/>
        </w:rPr>
        <w:t>1</w:t>
      </w:r>
      <w:r w:rsidRPr="000007C3">
        <w:rPr>
          <w:rFonts w:ascii="Cambria" w:eastAsia="Calibri" w:hAnsi="Cambria"/>
          <w:b/>
          <w:bCs/>
          <w:color w:val="000000"/>
          <w:sz w:val="20"/>
          <w:szCs w:val="20"/>
          <w:lang w:val="en-ID"/>
          <w14:ligatures w14:val="standardContextual"/>
        </w:rPr>
        <w:t>+0,884X</w:t>
      </w:r>
      <w:r w:rsidRPr="000007C3">
        <w:rPr>
          <w:rFonts w:ascii="Cambria" w:eastAsia="Calibri" w:hAnsi="Cambria"/>
          <w:b/>
          <w:bCs/>
          <w:color w:val="000000"/>
          <w:sz w:val="20"/>
          <w:szCs w:val="20"/>
          <w:vertAlign w:val="subscript"/>
          <w:lang w:val="en-ID"/>
          <w14:ligatures w14:val="standardContextual"/>
        </w:rPr>
        <w:t>2</w:t>
      </w:r>
    </w:p>
    <w:p w14:paraId="5D06B9E6" w14:textId="77777777" w:rsidR="000007C3" w:rsidRPr="000007C3" w:rsidRDefault="000007C3" w:rsidP="000007C3">
      <w:pPr>
        <w:autoSpaceDE w:val="0"/>
        <w:autoSpaceDN w:val="0"/>
        <w:adjustRightInd w:val="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Dari persamaan model regresi di atas, maka dapat di interpretasikan sebagai berikut :</w:t>
      </w:r>
    </w:p>
    <w:p w14:paraId="661687E4" w14:textId="77777777" w:rsidR="000007C3" w:rsidRPr="000007C3" w:rsidRDefault="000007C3" w:rsidP="000007C3">
      <w:pPr>
        <w:widowControl w:val="0"/>
        <w:numPr>
          <w:ilvl w:val="0"/>
          <w:numId w:val="10"/>
        </w:numPr>
        <w:autoSpaceDE w:val="0"/>
        <w:autoSpaceDN w:val="0"/>
        <w:adjustRightInd w:val="0"/>
        <w:ind w:left="360"/>
        <w:jc w:val="both"/>
        <w:textAlignment w:val="baseline"/>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Nilai konstanta sebesar -0,448 diartikan bahwa variabel lokasi (X</w:t>
      </w:r>
      <w:r w:rsidRPr="000007C3">
        <w:rPr>
          <w:rFonts w:ascii="Cambria" w:eastAsia="Calibri" w:hAnsi="Cambria"/>
          <w:color w:val="000000"/>
          <w:sz w:val="20"/>
          <w:szCs w:val="20"/>
          <w:vertAlign w:val="subscript"/>
          <w:lang w:val="en-ID"/>
          <w14:ligatures w14:val="standardContextual"/>
        </w:rPr>
        <w:t>1</w:t>
      </w:r>
      <w:r w:rsidRPr="000007C3">
        <w:rPr>
          <w:rFonts w:ascii="Cambria" w:eastAsia="Calibri" w:hAnsi="Cambria"/>
          <w:color w:val="000000"/>
          <w:sz w:val="20"/>
          <w:szCs w:val="20"/>
          <w:lang w:val="en-ID"/>
          <w14:ligatures w14:val="standardContextual"/>
        </w:rPr>
        <w:t>) dan kelengkapan produk (X</w:t>
      </w:r>
      <w:r w:rsidRPr="000007C3">
        <w:rPr>
          <w:rFonts w:ascii="Cambria" w:eastAsia="Calibri" w:hAnsi="Cambria"/>
          <w:color w:val="000000"/>
          <w:sz w:val="20"/>
          <w:szCs w:val="20"/>
          <w:vertAlign w:val="subscript"/>
          <w:lang w:val="en-ID"/>
          <w14:ligatures w14:val="standardContextual"/>
        </w:rPr>
        <w:t>2</w:t>
      </w:r>
      <w:r w:rsidRPr="000007C3">
        <w:rPr>
          <w:rFonts w:ascii="Cambria" w:eastAsia="Calibri" w:hAnsi="Cambria"/>
          <w:color w:val="000000"/>
          <w:sz w:val="20"/>
          <w:szCs w:val="20"/>
          <w:lang w:val="en-ID"/>
          <w14:ligatures w14:val="standardContextual"/>
        </w:rPr>
        <w:t>) memiliki nilai nol, maka variabel keputusan pembelian sebesar -0,448.</w:t>
      </w:r>
    </w:p>
    <w:p w14:paraId="09681FC8" w14:textId="77777777" w:rsidR="000007C3" w:rsidRPr="000007C3" w:rsidRDefault="000007C3" w:rsidP="000007C3">
      <w:pPr>
        <w:widowControl w:val="0"/>
        <w:numPr>
          <w:ilvl w:val="0"/>
          <w:numId w:val="10"/>
        </w:numPr>
        <w:autoSpaceDE w:val="0"/>
        <w:autoSpaceDN w:val="0"/>
        <w:adjustRightInd w:val="0"/>
        <w:ind w:left="360"/>
        <w:jc w:val="both"/>
        <w:textAlignment w:val="baseline"/>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Pada saat variabel lokasi (X</w:t>
      </w:r>
      <w:r w:rsidRPr="000007C3">
        <w:rPr>
          <w:rFonts w:ascii="Cambria" w:eastAsia="Calibri" w:hAnsi="Cambria"/>
          <w:color w:val="000000"/>
          <w:sz w:val="20"/>
          <w:szCs w:val="20"/>
          <w:vertAlign w:val="subscript"/>
          <w:lang w:val="en-ID"/>
          <w14:ligatures w14:val="standardContextual"/>
        </w:rPr>
        <w:t>1</w:t>
      </w:r>
      <w:r w:rsidRPr="000007C3">
        <w:rPr>
          <w:rFonts w:ascii="Cambria" w:eastAsia="Calibri" w:hAnsi="Cambria"/>
          <w:color w:val="000000"/>
          <w:sz w:val="20"/>
          <w:szCs w:val="20"/>
          <w:lang w:val="en-ID"/>
          <w14:ligatures w14:val="standardContextual"/>
        </w:rPr>
        <w:t>) terjadi peningkatan atau penurunan 1 persen, maka variabel keputusan pembelian (Y) akan mengalami peningkatan atau penurunan sebesar 0,041.</w:t>
      </w:r>
    </w:p>
    <w:p w14:paraId="7A97E8FC" w14:textId="77777777" w:rsidR="000007C3" w:rsidRPr="000007C3" w:rsidRDefault="000007C3" w:rsidP="000007C3">
      <w:pPr>
        <w:widowControl w:val="0"/>
        <w:numPr>
          <w:ilvl w:val="0"/>
          <w:numId w:val="10"/>
        </w:numPr>
        <w:autoSpaceDE w:val="0"/>
        <w:autoSpaceDN w:val="0"/>
        <w:adjustRightInd w:val="0"/>
        <w:ind w:left="360"/>
        <w:jc w:val="both"/>
        <w:textAlignment w:val="baseline"/>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Pada saat variabel kelengkapan produk (X</w:t>
      </w:r>
      <w:r w:rsidRPr="000007C3">
        <w:rPr>
          <w:rFonts w:ascii="Cambria" w:eastAsia="Calibri" w:hAnsi="Cambria"/>
          <w:color w:val="000000"/>
          <w:sz w:val="20"/>
          <w:szCs w:val="20"/>
          <w:vertAlign w:val="subscript"/>
          <w:lang w:val="en-ID"/>
          <w14:ligatures w14:val="standardContextual"/>
        </w:rPr>
        <w:t>2</w:t>
      </w:r>
      <w:r w:rsidRPr="000007C3">
        <w:rPr>
          <w:rFonts w:ascii="Cambria" w:eastAsia="Calibri" w:hAnsi="Cambria"/>
          <w:color w:val="000000"/>
          <w:sz w:val="20"/>
          <w:szCs w:val="20"/>
          <w:lang w:val="en-ID"/>
          <w14:ligatures w14:val="standardContextual"/>
        </w:rPr>
        <w:t>) terjadi peningkatan atau penurunan 1 persen, maka variabel keputusan pembelian (Y) akan mengalami peningkatan atau penurunan sebesar 0,884.</w:t>
      </w:r>
    </w:p>
    <w:p w14:paraId="30D207A1" w14:textId="77777777" w:rsidR="000007C3" w:rsidRPr="000007C3" w:rsidRDefault="000007C3" w:rsidP="000007C3">
      <w:pPr>
        <w:widowControl w:val="0"/>
        <w:numPr>
          <w:ilvl w:val="0"/>
          <w:numId w:val="10"/>
        </w:numPr>
        <w:autoSpaceDE w:val="0"/>
        <w:autoSpaceDN w:val="0"/>
        <w:adjustRightInd w:val="0"/>
        <w:ind w:left="360"/>
        <w:jc w:val="both"/>
        <w:textAlignment w:val="baseline"/>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 xml:space="preserve">Untuk Regresi berganda, angka korelasi lokasi sebesar 0,041 dan angka korelasi harga sebesar 0,884 merupakan hasil yang didapat pada kolom </w:t>
      </w:r>
      <w:r w:rsidRPr="000007C3">
        <w:rPr>
          <w:rFonts w:ascii="Cambria" w:eastAsia="Calibri" w:hAnsi="Cambria"/>
          <w:i/>
          <w:iCs/>
          <w:color w:val="000000"/>
          <w:sz w:val="20"/>
          <w:szCs w:val="20"/>
          <w:lang w:val="en-ID"/>
          <w14:ligatures w14:val="standardContextual"/>
        </w:rPr>
        <w:t>standardized coefficients</w:t>
      </w:r>
      <w:r w:rsidRPr="000007C3">
        <w:rPr>
          <w:rFonts w:ascii="Cambria" w:eastAsia="Calibri" w:hAnsi="Cambria"/>
          <w:color w:val="000000"/>
          <w:sz w:val="20"/>
          <w:szCs w:val="20"/>
          <w:lang w:val="en-ID"/>
          <w14:ligatures w14:val="standardContextual"/>
        </w:rPr>
        <w:t xml:space="preserve"> (Beta)</w:t>
      </w:r>
      <w:r w:rsidRPr="000007C3">
        <w:rPr>
          <w:rFonts w:ascii="Cambria" w:eastAsia="Calibri" w:hAnsi="Cambria"/>
          <w:b/>
          <w:color w:val="000000"/>
          <w:sz w:val="20"/>
          <w:szCs w:val="20"/>
          <w:lang w:val="en-ID"/>
          <w14:ligatures w14:val="standardContextual"/>
        </w:rPr>
        <w:t>.</w:t>
      </w:r>
    </w:p>
    <w:p w14:paraId="047B7D8A" w14:textId="66B66D4F" w:rsidR="000007C3" w:rsidRDefault="000007C3" w:rsidP="000007C3">
      <w:pPr>
        <w:autoSpaceDE w:val="0"/>
        <w:autoSpaceDN w:val="0"/>
        <w:adjustRightInd w:val="0"/>
        <w:jc w:val="both"/>
        <w:rPr>
          <w:rFonts w:ascii="Cambria" w:eastAsia="Calibri" w:hAnsi="Cambria"/>
          <w:color w:val="000000"/>
          <w:sz w:val="20"/>
          <w:szCs w:val="20"/>
          <w:lang w:val="en-ID"/>
          <w14:ligatures w14:val="standardContextual"/>
        </w:rPr>
      </w:pPr>
    </w:p>
    <w:p w14:paraId="7F8C6C9A" w14:textId="09A4D9EF" w:rsidR="00341398" w:rsidRDefault="00341398" w:rsidP="000007C3">
      <w:pPr>
        <w:autoSpaceDE w:val="0"/>
        <w:autoSpaceDN w:val="0"/>
        <w:adjustRightInd w:val="0"/>
        <w:jc w:val="both"/>
        <w:rPr>
          <w:rFonts w:ascii="Cambria" w:eastAsia="Calibri" w:hAnsi="Cambria"/>
          <w:color w:val="000000"/>
          <w:sz w:val="20"/>
          <w:szCs w:val="20"/>
          <w:lang w:val="en-ID"/>
          <w14:ligatures w14:val="standardContextual"/>
        </w:rPr>
      </w:pPr>
    </w:p>
    <w:p w14:paraId="14496AD6" w14:textId="77777777" w:rsidR="00341398" w:rsidRPr="000007C3" w:rsidRDefault="00341398" w:rsidP="000007C3">
      <w:pPr>
        <w:autoSpaceDE w:val="0"/>
        <w:autoSpaceDN w:val="0"/>
        <w:adjustRightInd w:val="0"/>
        <w:jc w:val="both"/>
        <w:rPr>
          <w:rFonts w:ascii="Cambria" w:eastAsia="Calibri" w:hAnsi="Cambria"/>
          <w:color w:val="000000"/>
          <w:sz w:val="20"/>
          <w:szCs w:val="20"/>
          <w:lang w:val="en-ID"/>
          <w14:ligatures w14:val="standardContextual"/>
        </w:rPr>
      </w:pPr>
    </w:p>
    <w:p w14:paraId="108BC6A4" w14:textId="77777777"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r w:rsidRPr="000007C3">
        <w:rPr>
          <w:rFonts w:ascii="Cambria" w:eastAsia="Calibri" w:hAnsi="Cambria"/>
          <w:b/>
          <w:color w:val="000000"/>
          <w:sz w:val="20"/>
          <w:szCs w:val="20"/>
          <w:lang w:val="en-ID"/>
          <w14:ligatures w14:val="standardContextual"/>
        </w:rPr>
        <w:lastRenderedPageBreak/>
        <w:t>Analisis Koefisien Korelasi</w:t>
      </w:r>
    </w:p>
    <w:p w14:paraId="5D503B32"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6" w:name="_Toc170510387"/>
      <w:r w:rsidRPr="000007C3">
        <w:rPr>
          <w:rFonts w:ascii="Cambria" w:eastAsia="Calibri" w:hAnsi="Cambria"/>
          <w:b/>
          <w:iCs/>
          <w:sz w:val="20"/>
          <w:szCs w:val="20"/>
          <w:lang w:val="en-ID"/>
          <w14:ligatures w14:val="standardContextual"/>
        </w:rPr>
        <w:t>Tabel 4 Hasil Uji Koefisien Korelasi Secara Parsial Lokasi (X1) Terhadap Keputusan Pembelian (Y)</w:t>
      </w:r>
      <w:bookmarkEnd w:id="6"/>
    </w:p>
    <w:tbl>
      <w:tblPr>
        <w:tblpPr w:leftFromText="180" w:rightFromText="180" w:vertAnchor="text" w:horzAnchor="margin" w:tblpXSpec="center" w:tblpY="22"/>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0"/>
        <w:gridCol w:w="1985"/>
        <w:gridCol w:w="1022"/>
        <w:gridCol w:w="1988"/>
      </w:tblGrid>
      <w:tr w:rsidR="000007C3" w:rsidRPr="000007C3" w14:paraId="7EF975E6" w14:textId="77777777" w:rsidTr="00373F35">
        <w:trPr>
          <w:cantSplit/>
          <w:trHeight w:val="20"/>
        </w:trPr>
        <w:tc>
          <w:tcPr>
            <w:tcW w:w="7225" w:type="dxa"/>
            <w:gridSpan w:val="4"/>
            <w:shd w:val="clear" w:color="auto" w:fill="FFFFFF"/>
            <w:vAlign w:val="center"/>
          </w:tcPr>
          <w:p w14:paraId="69FBE127"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Correlations</w:t>
            </w:r>
          </w:p>
        </w:tc>
      </w:tr>
      <w:tr w:rsidR="000007C3" w:rsidRPr="000007C3" w14:paraId="753BF70F" w14:textId="77777777" w:rsidTr="00373F35">
        <w:trPr>
          <w:cantSplit/>
          <w:trHeight w:val="20"/>
        </w:trPr>
        <w:tc>
          <w:tcPr>
            <w:tcW w:w="4215" w:type="dxa"/>
            <w:gridSpan w:val="2"/>
            <w:shd w:val="clear" w:color="auto" w:fill="FFFFFF"/>
            <w:vAlign w:val="bottom"/>
          </w:tcPr>
          <w:p w14:paraId="432CE580"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1022" w:type="dxa"/>
            <w:shd w:val="clear" w:color="auto" w:fill="FFFFFF"/>
            <w:vAlign w:val="bottom"/>
          </w:tcPr>
          <w:p w14:paraId="2C6D3D89"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Lokasi</w:t>
            </w:r>
          </w:p>
        </w:tc>
        <w:tc>
          <w:tcPr>
            <w:tcW w:w="1988" w:type="dxa"/>
            <w:shd w:val="clear" w:color="auto" w:fill="FFFFFF"/>
            <w:vAlign w:val="bottom"/>
          </w:tcPr>
          <w:p w14:paraId="75DE8908"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Keputusan_Pembelian</w:t>
            </w:r>
          </w:p>
        </w:tc>
      </w:tr>
      <w:tr w:rsidR="000007C3" w:rsidRPr="000007C3" w14:paraId="4372B5CF" w14:textId="77777777" w:rsidTr="00373F35">
        <w:trPr>
          <w:cantSplit/>
          <w:trHeight w:val="20"/>
        </w:trPr>
        <w:tc>
          <w:tcPr>
            <w:tcW w:w="2230" w:type="dxa"/>
            <w:vMerge w:val="restart"/>
            <w:shd w:val="clear" w:color="auto" w:fill="FFFFFF"/>
          </w:tcPr>
          <w:p w14:paraId="1881DDBB"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Lokasi</w:t>
            </w:r>
          </w:p>
        </w:tc>
        <w:tc>
          <w:tcPr>
            <w:tcW w:w="1985" w:type="dxa"/>
            <w:shd w:val="clear" w:color="auto" w:fill="FFFFFF"/>
          </w:tcPr>
          <w:p w14:paraId="49241C56"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Pearson Correlation</w:t>
            </w:r>
          </w:p>
        </w:tc>
        <w:tc>
          <w:tcPr>
            <w:tcW w:w="1022" w:type="dxa"/>
            <w:shd w:val="clear" w:color="auto" w:fill="FFFFFF"/>
          </w:tcPr>
          <w:p w14:paraId="095FDB13"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988" w:type="dxa"/>
            <w:shd w:val="clear" w:color="auto" w:fill="FFFFFF"/>
          </w:tcPr>
          <w:p w14:paraId="3D64147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.581</w:t>
            </w:r>
            <w:r w:rsidRPr="000007C3">
              <w:rPr>
                <w:rFonts w:ascii="Cambria" w:eastAsia="Calibri" w:hAnsi="Cambria" w:cs="Arial"/>
                <w:color w:val="000000"/>
                <w:sz w:val="20"/>
                <w:szCs w:val="20"/>
                <w:vertAlign w:val="superscript"/>
                <w:lang w:val="en-ID"/>
                <w14:ligatures w14:val="standardContextual"/>
              </w:rPr>
              <w:t>**</w:t>
            </w:r>
          </w:p>
        </w:tc>
      </w:tr>
      <w:tr w:rsidR="000007C3" w:rsidRPr="000007C3" w14:paraId="4AC87682" w14:textId="77777777" w:rsidTr="00373F35">
        <w:trPr>
          <w:cantSplit/>
          <w:trHeight w:val="20"/>
        </w:trPr>
        <w:tc>
          <w:tcPr>
            <w:tcW w:w="2230" w:type="dxa"/>
            <w:vMerge/>
            <w:shd w:val="clear" w:color="auto" w:fill="FFFFFF"/>
          </w:tcPr>
          <w:p w14:paraId="22B59B18"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985" w:type="dxa"/>
            <w:shd w:val="clear" w:color="auto" w:fill="FFFFFF"/>
          </w:tcPr>
          <w:p w14:paraId="2C0BB9D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 (2-tailed)</w:t>
            </w:r>
          </w:p>
        </w:tc>
        <w:tc>
          <w:tcPr>
            <w:tcW w:w="1022" w:type="dxa"/>
            <w:shd w:val="clear" w:color="auto" w:fill="FFFFFF"/>
            <w:vAlign w:val="center"/>
          </w:tcPr>
          <w:p w14:paraId="58E549F1"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1988" w:type="dxa"/>
            <w:shd w:val="clear" w:color="auto" w:fill="FFFFFF"/>
          </w:tcPr>
          <w:p w14:paraId="6F527E6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r>
      <w:tr w:rsidR="000007C3" w:rsidRPr="000007C3" w14:paraId="61B789B3" w14:textId="77777777" w:rsidTr="00373F35">
        <w:trPr>
          <w:cantSplit/>
          <w:trHeight w:val="20"/>
        </w:trPr>
        <w:tc>
          <w:tcPr>
            <w:tcW w:w="2230" w:type="dxa"/>
            <w:vMerge/>
            <w:shd w:val="clear" w:color="auto" w:fill="FFFFFF"/>
          </w:tcPr>
          <w:p w14:paraId="07773684"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985" w:type="dxa"/>
            <w:shd w:val="clear" w:color="auto" w:fill="FFFFFF"/>
          </w:tcPr>
          <w:p w14:paraId="03731EE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N</w:t>
            </w:r>
          </w:p>
        </w:tc>
        <w:tc>
          <w:tcPr>
            <w:tcW w:w="1022" w:type="dxa"/>
            <w:shd w:val="clear" w:color="auto" w:fill="FFFFFF"/>
          </w:tcPr>
          <w:p w14:paraId="7275393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c>
          <w:tcPr>
            <w:tcW w:w="1988" w:type="dxa"/>
            <w:shd w:val="clear" w:color="auto" w:fill="FFFFFF"/>
          </w:tcPr>
          <w:p w14:paraId="161FEC43"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r>
      <w:tr w:rsidR="000007C3" w:rsidRPr="000007C3" w14:paraId="636A9FA8" w14:textId="77777777" w:rsidTr="00373F35">
        <w:trPr>
          <w:cantSplit/>
          <w:trHeight w:val="20"/>
        </w:trPr>
        <w:tc>
          <w:tcPr>
            <w:tcW w:w="2230" w:type="dxa"/>
            <w:vMerge w:val="restart"/>
            <w:shd w:val="clear" w:color="auto" w:fill="FFFFFF"/>
          </w:tcPr>
          <w:p w14:paraId="592A7D2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Keputusan_Pembelian</w:t>
            </w:r>
          </w:p>
        </w:tc>
        <w:tc>
          <w:tcPr>
            <w:tcW w:w="1985" w:type="dxa"/>
            <w:shd w:val="clear" w:color="auto" w:fill="FFFFFF"/>
          </w:tcPr>
          <w:p w14:paraId="4E112FCB"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Pearson Correlation</w:t>
            </w:r>
          </w:p>
        </w:tc>
        <w:tc>
          <w:tcPr>
            <w:tcW w:w="1022" w:type="dxa"/>
            <w:shd w:val="clear" w:color="auto" w:fill="FFFFFF"/>
          </w:tcPr>
          <w:p w14:paraId="04634FA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.581</w:t>
            </w:r>
            <w:r w:rsidRPr="000007C3">
              <w:rPr>
                <w:rFonts w:ascii="Cambria" w:eastAsia="Calibri" w:hAnsi="Cambria" w:cs="Arial"/>
                <w:color w:val="000000"/>
                <w:sz w:val="20"/>
                <w:szCs w:val="20"/>
                <w:vertAlign w:val="superscript"/>
                <w:lang w:val="en-ID"/>
                <w14:ligatures w14:val="standardContextual"/>
              </w:rPr>
              <w:t>**</w:t>
            </w:r>
          </w:p>
        </w:tc>
        <w:tc>
          <w:tcPr>
            <w:tcW w:w="1988" w:type="dxa"/>
            <w:shd w:val="clear" w:color="auto" w:fill="FFFFFF"/>
          </w:tcPr>
          <w:p w14:paraId="70F4338D"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r>
      <w:tr w:rsidR="000007C3" w:rsidRPr="000007C3" w14:paraId="58650899" w14:textId="77777777" w:rsidTr="00373F35">
        <w:trPr>
          <w:cantSplit/>
          <w:trHeight w:val="20"/>
        </w:trPr>
        <w:tc>
          <w:tcPr>
            <w:tcW w:w="2230" w:type="dxa"/>
            <w:vMerge/>
            <w:shd w:val="clear" w:color="auto" w:fill="FFFFFF"/>
          </w:tcPr>
          <w:p w14:paraId="0C7BDE8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985" w:type="dxa"/>
            <w:shd w:val="clear" w:color="auto" w:fill="FFFFFF"/>
          </w:tcPr>
          <w:p w14:paraId="07159DF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 (2-tailed)</w:t>
            </w:r>
          </w:p>
        </w:tc>
        <w:tc>
          <w:tcPr>
            <w:tcW w:w="1022" w:type="dxa"/>
            <w:shd w:val="clear" w:color="auto" w:fill="FFFFFF"/>
          </w:tcPr>
          <w:p w14:paraId="635AD9C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c>
          <w:tcPr>
            <w:tcW w:w="1988" w:type="dxa"/>
            <w:shd w:val="clear" w:color="auto" w:fill="FFFFFF"/>
            <w:vAlign w:val="center"/>
          </w:tcPr>
          <w:p w14:paraId="2F61DCEC"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r>
      <w:tr w:rsidR="000007C3" w:rsidRPr="000007C3" w14:paraId="2A39C1C7" w14:textId="77777777" w:rsidTr="00373F35">
        <w:trPr>
          <w:cantSplit/>
          <w:trHeight w:val="20"/>
        </w:trPr>
        <w:tc>
          <w:tcPr>
            <w:tcW w:w="2230" w:type="dxa"/>
            <w:vMerge/>
            <w:shd w:val="clear" w:color="auto" w:fill="FFFFFF"/>
          </w:tcPr>
          <w:p w14:paraId="3707BEA2"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1985" w:type="dxa"/>
            <w:shd w:val="clear" w:color="auto" w:fill="FFFFFF"/>
          </w:tcPr>
          <w:p w14:paraId="3F2919A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N</w:t>
            </w:r>
          </w:p>
        </w:tc>
        <w:tc>
          <w:tcPr>
            <w:tcW w:w="1022" w:type="dxa"/>
            <w:shd w:val="clear" w:color="auto" w:fill="FFFFFF"/>
          </w:tcPr>
          <w:p w14:paraId="26C9FC7A"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c>
          <w:tcPr>
            <w:tcW w:w="1988" w:type="dxa"/>
            <w:shd w:val="clear" w:color="auto" w:fill="FFFFFF"/>
          </w:tcPr>
          <w:p w14:paraId="2DE7A1DF"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r>
      <w:tr w:rsidR="000007C3" w:rsidRPr="000007C3" w14:paraId="16AB4926" w14:textId="77777777" w:rsidTr="00373F35">
        <w:trPr>
          <w:cantSplit/>
          <w:trHeight w:val="20"/>
        </w:trPr>
        <w:tc>
          <w:tcPr>
            <w:tcW w:w="7225" w:type="dxa"/>
            <w:gridSpan w:val="4"/>
            <w:shd w:val="clear" w:color="auto" w:fill="FFFFFF"/>
          </w:tcPr>
          <w:p w14:paraId="04CBBA00"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 Correlation is significant at the 0.01 level (2-tailed).</w:t>
            </w:r>
          </w:p>
        </w:tc>
      </w:tr>
    </w:tbl>
    <w:p w14:paraId="442204A8"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p w14:paraId="6819704E"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p w14:paraId="32F640EB" w14:textId="77777777" w:rsidR="000007C3" w:rsidRPr="000007C3" w:rsidRDefault="000007C3" w:rsidP="000007C3">
      <w:pPr>
        <w:autoSpaceDE w:val="0"/>
        <w:autoSpaceDN w:val="0"/>
        <w:adjustRightInd w:val="0"/>
        <w:jc w:val="both"/>
        <w:rPr>
          <w:rFonts w:ascii="Cambria" w:eastAsia="Calibri" w:hAnsi="Cambria"/>
          <w:iCs/>
          <w:color w:val="000000"/>
          <w:sz w:val="20"/>
          <w:szCs w:val="20"/>
          <w:lang w:val="en-ID"/>
          <w14:ligatures w14:val="standardContextual"/>
        </w:rPr>
      </w:pPr>
    </w:p>
    <w:p w14:paraId="2C255662" w14:textId="77777777" w:rsidR="000007C3" w:rsidRPr="000007C3" w:rsidRDefault="000007C3" w:rsidP="000007C3">
      <w:pPr>
        <w:autoSpaceDE w:val="0"/>
        <w:autoSpaceDN w:val="0"/>
        <w:adjustRightInd w:val="0"/>
        <w:rPr>
          <w:rFonts w:ascii="Cambria" w:eastAsia="Calibri" w:hAnsi="Cambria"/>
          <w:iCs/>
          <w:color w:val="000000"/>
          <w:sz w:val="20"/>
          <w:szCs w:val="20"/>
          <w:lang w:val="en-ID"/>
          <w14:ligatures w14:val="standardContextual"/>
        </w:rPr>
      </w:pPr>
    </w:p>
    <w:p w14:paraId="2F6FAD5E" w14:textId="77777777"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p>
    <w:p w14:paraId="6A5AB8BA"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356D9FA6"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4992623F"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0FCFD48B"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3319A12D" w14:textId="77777777" w:rsidR="000007C3" w:rsidRPr="000007C3" w:rsidRDefault="000007C3" w:rsidP="000007C3">
      <w:pPr>
        <w:autoSpaceDE w:val="0"/>
        <w:autoSpaceDN w:val="0"/>
        <w:adjustRightInd w:val="0"/>
        <w:ind w:firstLine="900"/>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79491C87" w14:textId="77777777" w:rsidR="000007C3" w:rsidRPr="000007C3" w:rsidRDefault="000007C3" w:rsidP="000007C3">
      <w:pPr>
        <w:autoSpaceDE w:val="0"/>
        <w:autoSpaceDN w:val="0"/>
        <w:adjustRightInd w:val="0"/>
        <w:jc w:val="both"/>
        <w:rPr>
          <w:rFonts w:ascii="Cambria" w:eastAsia="Calibri" w:hAnsi="Cambria"/>
          <w:iCs/>
          <w:color w:val="000000"/>
          <w:sz w:val="20"/>
          <w:szCs w:val="20"/>
          <w:lang w:val="en-ID"/>
          <w14:ligatures w14:val="standardContextual"/>
        </w:rPr>
      </w:pPr>
      <w:r w:rsidRPr="000007C3">
        <w:rPr>
          <w:rFonts w:ascii="Cambria" w:eastAsia="Calibri" w:hAnsi="Cambria"/>
          <w:b/>
          <w:iCs/>
          <w:color w:val="000000"/>
          <w:sz w:val="20"/>
          <w:szCs w:val="20"/>
          <w:lang w:val="en-ID"/>
          <w14:ligatures w14:val="standardContextual"/>
        </w:rPr>
        <w:tab/>
      </w:r>
      <w:r w:rsidRPr="000007C3">
        <w:rPr>
          <w:rFonts w:ascii="Cambria" w:eastAsia="Calibri" w:hAnsi="Cambria"/>
          <w:iCs/>
          <w:color w:val="000000"/>
          <w:sz w:val="20"/>
          <w:szCs w:val="20"/>
          <w:lang w:val="en-ID"/>
          <w14:ligatures w14:val="standardContextual"/>
        </w:rPr>
        <w:t xml:space="preserve">Berdasarkan hasil pengujian pada tabel di atas, diperoleh nilai koefisien korelasi sebesar 0,581 dimana mengacu pada pedoman nilai interpretasi korelasi tersebut berada pada interval </w:t>
      </w:r>
      <w:r w:rsidRPr="000007C3">
        <w:rPr>
          <w:rFonts w:ascii="Cambria" w:eastAsia="Calibri" w:hAnsi="Cambria"/>
          <w:color w:val="000000"/>
          <w:sz w:val="20"/>
          <w:szCs w:val="20"/>
          <w:lang w:val="id-ID"/>
          <w14:ligatures w14:val="standardContextual"/>
        </w:rPr>
        <w:t xml:space="preserve">0,400–0,599 </w:t>
      </w:r>
      <w:r w:rsidRPr="000007C3">
        <w:rPr>
          <w:rFonts w:ascii="Cambria" w:eastAsia="Calibri" w:hAnsi="Cambria"/>
          <w:iCs/>
          <w:color w:val="000000"/>
          <w:sz w:val="20"/>
          <w:szCs w:val="20"/>
          <w:lang w:val="en-ID"/>
          <w14:ligatures w14:val="standardContextual"/>
        </w:rPr>
        <w:t>yang artinya tingkat hubungan Lokasi terhadap keputusan pembelian termasuk pada tingkat hubungan sedang.</w:t>
      </w:r>
    </w:p>
    <w:p w14:paraId="04D85770"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7" w:name="_Toc170510388"/>
      <w:r w:rsidRPr="000007C3">
        <w:rPr>
          <w:rFonts w:ascii="Cambria" w:eastAsia="Calibri" w:hAnsi="Cambria"/>
          <w:b/>
          <w:iCs/>
          <w:sz w:val="20"/>
          <w:szCs w:val="20"/>
          <w:lang w:val="en-ID"/>
          <w14:ligatures w14:val="standardContextual"/>
        </w:rPr>
        <w:t>Tabel 5 Hasil Uji Koefisien Korelasi Secara Parsial Kelengkapan Produk (X2) Terhadap Keputusan Pembelian (Y)</w:t>
      </w:r>
      <w:bookmarkEnd w:id="7"/>
    </w:p>
    <w:tbl>
      <w:tblPr>
        <w:tblW w:w="80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2126"/>
        <w:gridCol w:w="1985"/>
        <w:gridCol w:w="1984"/>
      </w:tblGrid>
      <w:tr w:rsidR="000007C3" w:rsidRPr="000007C3" w14:paraId="46EED969" w14:textId="77777777" w:rsidTr="00373F35">
        <w:trPr>
          <w:cantSplit/>
          <w:jc w:val="center"/>
        </w:trPr>
        <w:tc>
          <w:tcPr>
            <w:tcW w:w="80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A9F28D8"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Correlations</w:t>
            </w:r>
          </w:p>
        </w:tc>
      </w:tr>
      <w:tr w:rsidR="000007C3" w:rsidRPr="000007C3" w14:paraId="65118D36" w14:textId="77777777" w:rsidTr="00373F35">
        <w:trPr>
          <w:cantSplit/>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175D32"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14:paraId="1F5F2F04"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Kelengkapan_Produk</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219B7CDA"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Keputusan_Pembelian</w:t>
            </w:r>
          </w:p>
        </w:tc>
      </w:tr>
      <w:tr w:rsidR="000007C3" w:rsidRPr="000007C3" w14:paraId="226D55E4" w14:textId="77777777" w:rsidTr="00373F35">
        <w:trPr>
          <w:cantSplit/>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FFFFFF"/>
          </w:tcPr>
          <w:p w14:paraId="6D633E89"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Kelengkapan_Produk</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362F985"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Pearson Correlation</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70B1E95"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0A12DF7"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.920</w:t>
            </w:r>
            <w:r w:rsidRPr="000007C3">
              <w:rPr>
                <w:rFonts w:ascii="Cambria" w:eastAsia="Calibri" w:hAnsi="Cambria" w:cs="Arial"/>
                <w:color w:val="000000"/>
                <w:sz w:val="20"/>
                <w:szCs w:val="20"/>
                <w:vertAlign w:val="superscript"/>
                <w:lang w:val="en-ID"/>
                <w14:ligatures w14:val="standardContextual"/>
              </w:rPr>
              <w:t>**</w:t>
            </w:r>
          </w:p>
        </w:tc>
      </w:tr>
      <w:tr w:rsidR="000007C3" w:rsidRPr="000007C3" w14:paraId="50BFF10F" w14:textId="77777777" w:rsidTr="00373F35">
        <w:trPr>
          <w:cantSplit/>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tcPr>
          <w:p w14:paraId="5784DAA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EC515C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 (2-tailed)</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9E25136"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A524222"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r>
      <w:tr w:rsidR="000007C3" w:rsidRPr="000007C3" w14:paraId="494F6B11" w14:textId="77777777" w:rsidTr="00373F35">
        <w:trPr>
          <w:cantSplit/>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tcPr>
          <w:p w14:paraId="6E8FBD10"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B550F3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N</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9367DE3"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A88486E"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r>
      <w:tr w:rsidR="000007C3" w:rsidRPr="000007C3" w14:paraId="76CEA140" w14:textId="77777777" w:rsidTr="00373F35">
        <w:trPr>
          <w:cantSplit/>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FFFFFF"/>
          </w:tcPr>
          <w:p w14:paraId="06CB537B"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Keputusan_Pembelian</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14E432A"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Pearson Correlation</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27385E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.920</w:t>
            </w:r>
            <w:r w:rsidRPr="000007C3">
              <w:rPr>
                <w:rFonts w:ascii="Cambria" w:eastAsia="Calibri" w:hAnsi="Cambria" w:cs="Arial"/>
                <w:color w:val="000000"/>
                <w:sz w:val="20"/>
                <w:szCs w:val="20"/>
                <w:vertAlign w:val="superscript"/>
                <w:lang w:val="en-ID"/>
                <w14:ligatures w14:val="standardContextual"/>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4E52BD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r>
      <w:tr w:rsidR="000007C3" w:rsidRPr="000007C3" w14:paraId="0DE73C2F" w14:textId="77777777" w:rsidTr="00373F35">
        <w:trPr>
          <w:cantSplit/>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tcPr>
          <w:p w14:paraId="700D1A85"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1BF4D56"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 (2-tailed)</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306C12B"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52D822A"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r>
      <w:tr w:rsidR="000007C3" w:rsidRPr="000007C3" w14:paraId="4683FAA3" w14:textId="77777777" w:rsidTr="00373F35">
        <w:trPr>
          <w:cantSplit/>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tcPr>
          <w:p w14:paraId="7AFC9004" w14:textId="77777777" w:rsidR="000007C3" w:rsidRPr="000007C3" w:rsidRDefault="000007C3" w:rsidP="000007C3">
            <w:pPr>
              <w:autoSpaceDE w:val="0"/>
              <w:autoSpaceDN w:val="0"/>
              <w:adjustRightInd w:val="0"/>
              <w:rPr>
                <w:rFonts w:ascii="Cambria" w:eastAsia="Calibri" w:hAnsi="Cambria"/>
                <w:color w:val="000000"/>
                <w:sz w:val="20"/>
                <w:szCs w:val="20"/>
                <w:lang w:val="en-ID"/>
                <w14:ligatures w14:val="standardContextual"/>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62DEB74"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N</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AAEA0A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856D707"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96</w:t>
            </w:r>
          </w:p>
        </w:tc>
      </w:tr>
      <w:tr w:rsidR="000007C3" w:rsidRPr="000007C3" w14:paraId="55DBC2A9" w14:textId="77777777" w:rsidTr="00373F35">
        <w:trPr>
          <w:cantSplit/>
          <w:jc w:val="center"/>
        </w:trPr>
        <w:tc>
          <w:tcPr>
            <w:tcW w:w="8075" w:type="dxa"/>
            <w:gridSpan w:val="4"/>
            <w:tcBorders>
              <w:top w:val="single" w:sz="4" w:space="0" w:color="auto"/>
              <w:left w:val="single" w:sz="4" w:space="0" w:color="auto"/>
              <w:bottom w:val="single" w:sz="4" w:space="0" w:color="auto"/>
              <w:right w:val="single" w:sz="4" w:space="0" w:color="auto"/>
            </w:tcBorders>
            <w:shd w:val="clear" w:color="auto" w:fill="FFFFFF"/>
          </w:tcPr>
          <w:p w14:paraId="503329E9"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 Correlation is significant at the 0.01 level (2-tailed).</w:t>
            </w:r>
          </w:p>
        </w:tc>
      </w:tr>
    </w:tbl>
    <w:p w14:paraId="6AC7A043" w14:textId="77777777" w:rsidR="000007C3" w:rsidRPr="000007C3" w:rsidRDefault="000007C3" w:rsidP="000007C3">
      <w:pPr>
        <w:autoSpaceDE w:val="0"/>
        <w:autoSpaceDN w:val="0"/>
        <w:adjustRightInd w:val="0"/>
        <w:ind w:firstLine="450"/>
        <w:rPr>
          <w:rFonts w:ascii="Cambria" w:eastAsia="Calibri" w:hAnsi="Cambria"/>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075C2680" w14:textId="77777777" w:rsidR="000007C3" w:rsidRPr="000007C3" w:rsidRDefault="000007C3" w:rsidP="000007C3">
      <w:pPr>
        <w:autoSpaceDE w:val="0"/>
        <w:autoSpaceDN w:val="0"/>
        <w:adjustRightInd w:val="0"/>
        <w:ind w:firstLine="720"/>
        <w:jc w:val="both"/>
        <w:rPr>
          <w:rFonts w:ascii="Cambria" w:eastAsia="Calibri" w:hAnsi="Cambria"/>
          <w:iCs/>
          <w:color w:val="000000"/>
          <w:sz w:val="20"/>
          <w:szCs w:val="20"/>
          <w:lang w:val="en-ID"/>
          <w14:ligatures w14:val="standardContextual"/>
        </w:rPr>
      </w:pPr>
      <w:r w:rsidRPr="000007C3">
        <w:rPr>
          <w:rFonts w:ascii="Cambria" w:eastAsia="Calibri" w:hAnsi="Cambria"/>
          <w:iCs/>
          <w:color w:val="000000"/>
          <w:sz w:val="20"/>
          <w:szCs w:val="20"/>
          <w:lang w:val="en-ID"/>
          <w14:ligatures w14:val="standardContextual"/>
        </w:rPr>
        <w:t xml:space="preserve">Berdasarkan hasil pengujian pada tabel di atas, diperoleh nilai koefisien korelasi sebesar 0,920 dimana mengacu pada pedoman nilai interpretasi korelasi tersebut berada pada interval </w:t>
      </w:r>
      <w:r w:rsidRPr="000007C3">
        <w:rPr>
          <w:rFonts w:ascii="Cambria" w:eastAsia="Calibri" w:hAnsi="Cambria"/>
          <w:color w:val="000000"/>
          <w:sz w:val="20"/>
          <w:szCs w:val="20"/>
          <w:lang w:val="id-ID"/>
          <w14:ligatures w14:val="standardContextual"/>
        </w:rPr>
        <w:t xml:space="preserve">0,800-1,000 </w:t>
      </w:r>
      <w:r w:rsidRPr="000007C3">
        <w:rPr>
          <w:rFonts w:ascii="Cambria" w:eastAsia="Calibri" w:hAnsi="Cambria"/>
          <w:iCs/>
          <w:color w:val="000000"/>
          <w:sz w:val="20"/>
          <w:szCs w:val="20"/>
          <w:lang w:val="en-ID"/>
          <w14:ligatures w14:val="standardContextual"/>
        </w:rPr>
        <w:t>yang artinya tingkat hubungan kelengkapan produk terhadap keputusan pembelian termasuk pada tingkat hubungan sangat kuat.</w:t>
      </w:r>
    </w:p>
    <w:p w14:paraId="753DAF39"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8" w:name="_Toc170510389"/>
      <w:r w:rsidRPr="000007C3">
        <w:rPr>
          <w:rFonts w:ascii="Cambria" w:eastAsia="Calibri" w:hAnsi="Cambria"/>
          <w:b/>
          <w:iCs/>
          <w:sz w:val="20"/>
          <w:szCs w:val="20"/>
          <w:lang w:val="en-ID"/>
          <w14:ligatures w14:val="standardContextual"/>
        </w:rPr>
        <w:t xml:space="preserve">Tabel 6 Hasil Uji Koefisien Korelasi Secara Simultan </w:t>
      </w:r>
      <w:bookmarkEnd w:id="8"/>
    </w:p>
    <w:tbl>
      <w:tblPr>
        <w:tblpPr w:leftFromText="180" w:rightFromText="180" w:vertAnchor="text" w:horzAnchor="margin" w:tblpXSpec="center" w:tblpY="177"/>
        <w:tblW w:w="7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3"/>
        <w:gridCol w:w="1270"/>
        <w:gridCol w:w="1347"/>
        <w:gridCol w:w="1820"/>
        <w:gridCol w:w="1826"/>
      </w:tblGrid>
      <w:tr w:rsidR="000007C3" w:rsidRPr="000007C3" w14:paraId="4CF52741" w14:textId="77777777" w:rsidTr="00373F35">
        <w:trPr>
          <w:cantSplit/>
          <w:trHeight w:val="20"/>
        </w:trPr>
        <w:tc>
          <w:tcPr>
            <w:tcW w:w="7246" w:type="dxa"/>
            <w:gridSpan w:val="5"/>
            <w:shd w:val="clear" w:color="auto" w:fill="FFFFFF"/>
            <w:vAlign w:val="center"/>
          </w:tcPr>
          <w:p w14:paraId="5A781CC9"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Model Summary</w:t>
            </w:r>
          </w:p>
        </w:tc>
      </w:tr>
      <w:tr w:rsidR="000007C3" w:rsidRPr="000007C3" w14:paraId="39E6B6E0" w14:textId="77777777" w:rsidTr="00373F35">
        <w:trPr>
          <w:cantSplit/>
          <w:trHeight w:val="20"/>
        </w:trPr>
        <w:tc>
          <w:tcPr>
            <w:tcW w:w="983" w:type="dxa"/>
            <w:shd w:val="clear" w:color="auto" w:fill="FFFFFF"/>
            <w:vAlign w:val="bottom"/>
          </w:tcPr>
          <w:p w14:paraId="73EFD974"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Model</w:t>
            </w:r>
          </w:p>
        </w:tc>
        <w:tc>
          <w:tcPr>
            <w:tcW w:w="1270" w:type="dxa"/>
            <w:shd w:val="clear" w:color="auto" w:fill="FFFFFF"/>
            <w:vAlign w:val="bottom"/>
          </w:tcPr>
          <w:p w14:paraId="5376261C"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R</w:t>
            </w:r>
          </w:p>
        </w:tc>
        <w:tc>
          <w:tcPr>
            <w:tcW w:w="1347" w:type="dxa"/>
            <w:shd w:val="clear" w:color="auto" w:fill="FFFFFF"/>
            <w:vAlign w:val="bottom"/>
          </w:tcPr>
          <w:p w14:paraId="76A0DA75"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R Square</w:t>
            </w:r>
          </w:p>
        </w:tc>
        <w:tc>
          <w:tcPr>
            <w:tcW w:w="1820" w:type="dxa"/>
            <w:shd w:val="clear" w:color="auto" w:fill="FFFFFF"/>
            <w:vAlign w:val="bottom"/>
          </w:tcPr>
          <w:p w14:paraId="13E9B5FD"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Adjusted R Square</w:t>
            </w:r>
          </w:p>
        </w:tc>
        <w:tc>
          <w:tcPr>
            <w:tcW w:w="1823" w:type="dxa"/>
            <w:shd w:val="clear" w:color="auto" w:fill="FFFFFF"/>
            <w:vAlign w:val="bottom"/>
          </w:tcPr>
          <w:p w14:paraId="07F76B94"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Std. Error of the Estimate</w:t>
            </w:r>
          </w:p>
        </w:tc>
      </w:tr>
      <w:tr w:rsidR="000007C3" w:rsidRPr="000007C3" w14:paraId="6CEBA4D4" w14:textId="77777777" w:rsidTr="00373F35">
        <w:trPr>
          <w:cantSplit/>
          <w:trHeight w:val="20"/>
        </w:trPr>
        <w:tc>
          <w:tcPr>
            <w:tcW w:w="983" w:type="dxa"/>
            <w:shd w:val="clear" w:color="auto" w:fill="FFFFFF"/>
          </w:tcPr>
          <w:p w14:paraId="63028C5C"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270" w:type="dxa"/>
            <w:shd w:val="clear" w:color="auto" w:fill="FFFFFF"/>
          </w:tcPr>
          <w:p w14:paraId="73CF8F38"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.921</w:t>
            </w:r>
            <w:r w:rsidRPr="000007C3">
              <w:rPr>
                <w:rFonts w:ascii="Cambria" w:eastAsia="Calibri" w:hAnsi="Cambria" w:cs="Arial"/>
                <w:color w:val="000000"/>
                <w:sz w:val="20"/>
                <w:szCs w:val="20"/>
                <w:vertAlign w:val="superscript"/>
                <w:lang w:val="en-ID"/>
                <w14:ligatures w14:val="standardContextual"/>
              </w:rPr>
              <w:t>a</w:t>
            </w:r>
          </w:p>
        </w:tc>
        <w:tc>
          <w:tcPr>
            <w:tcW w:w="1347" w:type="dxa"/>
            <w:shd w:val="clear" w:color="auto" w:fill="FFFFFF"/>
          </w:tcPr>
          <w:p w14:paraId="7CB64376"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.848</w:t>
            </w:r>
          </w:p>
        </w:tc>
        <w:tc>
          <w:tcPr>
            <w:tcW w:w="1820" w:type="dxa"/>
            <w:shd w:val="clear" w:color="auto" w:fill="FFFFFF"/>
          </w:tcPr>
          <w:p w14:paraId="77470A43"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.845</w:t>
            </w:r>
          </w:p>
        </w:tc>
        <w:tc>
          <w:tcPr>
            <w:tcW w:w="1823" w:type="dxa"/>
            <w:shd w:val="clear" w:color="auto" w:fill="FFFFFF"/>
          </w:tcPr>
          <w:p w14:paraId="7B61AB0A"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3.233</w:t>
            </w:r>
          </w:p>
        </w:tc>
      </w:tr>
      <w:tr w:rsidR="000007C3" w:rsidRPr="000007C3" w14:paraId="74C63818" w14:textId="77777777" w:rsidTr="00373F35">
        <w:trPr>
          <w:cantSplit/>
          <w:trHeight w:val="20"/>
        </w:trPr>
        <w:tc>
          <w:tcPr>
            <w:tcW w:w="7246" w:type="dxa"/>
            <w:gridSpan w:val="5"/>
            <w:shd w:val="clear" w:color="auto" w:fill="FFFFFF"/>
          </w:tcPr>
          <w:p w14:paraId="271F3F25"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 Predictors: (Constant), Kelengkapan_Produk, Lokasi</w:t>
            </w:r>
          </w:p>
        </w:tc>
      </w:tr>
    </w:tbl>
    <w:p w14:paraId="7362DFC2"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bookmarkStart w:id="9" w:name="_Hlk169359776"/>
    </w:p>
    <w:p w14:paraId="332F1D2C"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317EF907"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6F24456D"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5D88562A"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525E74EE" w14:textId="77777777" w:rsidR="000007C3" w:rsidRPr="000007C3" w:rsidRDefault="000007C3" w:rsidP="000007C3">
      <w:pPr>
        <w:autoSpaceDE w:val="0"/>
        <w:autoSpaceDN w:val="0"/>
        <w:adjustRightInd w:val="0"/>
        <w:rPr>
          <w:rFonts w:ascii="Cambria" w:eastAsia="Calibri" w:hAnsi="Cambria"/>
          <w:i/>
          <w:color w:val="000000"/>
          <w:sz w:val="20"/>
          <w:szCs w:val="20"/>
          <w:lang w:val="en-ID"/>
          <w14:ligatures w14:val="standardContextual"/>
        </w:rPr>
      </w:pPr>
    </w:p>
    <w:p w14:paraId="0CB8A8FA" w14:textId="77777777" w:rsidR="000007C3" w:rsidRPr="000007C3" w:rsidRDefault="000007C3" w:rsidP="000007C3">
      <w:pPr>
        <w:autoSpaceDE w:val="0"/>
        <w:autoSpaceDN w:val="0"/>
        <w:adjustRightInd w:val="0"/>
        <w:ind w:firstLine="900"/>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bookmarkEnd w:id="9"/>
    </w:p>
    <w:p w14:paraId="2337427C" w14:textId="77777777" w:rsidR="000007C3" w:rsidRPr="000007C3" w:rsidRDefault="000007C3" w:rsidP="000007C3">
      <w:pPr>
        <w:autoSpaceDE w:val="0"/>
        <w:autoSpaceDN w:val="0"/>
        <w:adjustRightInd w:val="0"/>
        <w:ind w:firstLine="720"/>
        <w:jc w:val="both"/>
        <w:rPr>
          <w:rFonts w:ascii="Cambria" w:eastAsia="Calibri" w:hAnsi="Cambria"/>
          <w:iCs/>
          <w:color w:val="000000"/>
          <w:sz w:val="20"/>
          <w:szCs w:val="20"/>
          <w:lang w:val="en-ID"/>
          <w14:ligatures w14:val="standardContextual"/>
        </w:rPr>
      </w:pPr>
      <w:r w:rsidRPr="000007C3">
        <w:rPr>
          <w:rFonts w:ascii="Cambria" w:eastAsia="Calibri" w:hAnsi="Cambria"/>
          <w:iCs/>
          <w:color w:val="000000"/>
          <w:sz w:val="20"/>
          <w:szCs w:val="20"/>
          <w:lang w:val="en-ID"/>
          <w14:ligatures w14:val="standardContextual"/>
        </w:rPr>
        <w:t>Berdasarkan hasil pengujian pada tabel di atas, diperoleh nilai koefisien korelasi sebesar 0,921 dimana mengacu pada pedoman nilai interpretasi korelasi tersebut berada pada interval 0,800-1,000 yang artinya tingkat hubungan Lokasi dan kelengkapan produk terhadap keputusan pembelian termasuk pada tingkat hubungan yang sangat kuat.</w:t>
      </w:r>
    </w:p>
    <w:p w14:paraId="19FE4359" w14:textId="77777777"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p>
    <w:p w14:paraId="3CD6AA73" w14:textId="5F945261" w:rsidR="000007C3" w:rsidRPr="000007C3" w:rsidRDefault="000007C3" w:rsidP="000007C3">
      <w:pPr>
        <w:autoSpaceDE w:val="0"/>
        <w:autoSpaceDN w:val="0"/>
        <w:adjustRightInd w:val="0"/>
        <w:jc w:val="both"/>
        <w:rPr>
          <w:rFonts w:ascii="Cambria" w:eastAsia="Calibri" w:hAnsi="Cambria"/>
          <w:b/>
          <w:color w:val="000000"/>
          <w:sz w:val="20"/>
          <w:szCs w:val="20"/>
          <w:lang w:val="en-ID"/>
          <w14:ligatures w14:val="standardContextual"/>
        </w:rPr>
      </w:pPr>
      <w:r w:rsidRPr="000007C3">
        <w:rPr>
          <w:rFonts w:ascii="Cambria" w:eastAsia="Calibri" w:hAnsi="Cambria"/>
          <w:b/>
          <w:color w:val="000000"/>
          <w:sz w:val="20"/>
          <w:szCs w:val="20"/>
          <w:lang w:val="en-ID"/>
          <w14:ligatures w14:val="standardContextual"/>
        </w:rPr>
        <w:t>Analisis Koefisien Determinasi</w:t>
      </w:r>
      <w:bookmarkStart w:id="10" w:name="_Toc166441658"/>
      <w:bookmarkStart w:id="11" w:name="_Toc166584220"/>
    </w:p>
    <w:p w14:paraId="1255C93C"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12" w:name="_Toc170510390"/>
      <w:bookmarkEnd w:id="10"/>
      <w:bookmarkEnd w:id="11"/>
      <w:r w:rsidRPr="000007C3">
        <w:rPr>
          <w:rFonts w:ascii="Cambria" w:eastAsia="Calibri" w:hAnsi="Cambria"/>
          <w:b/>
          <w:iCs/>
          <w:sz w:val="20"/>
          <w:szCs w:val="20"/>
          <w:lang w:val="en-ID"/>
          <w14:ligatures w14:val="standardContextual"/>
        </w:rPr>
        <w:t>Tabel 7 Hasil Uji Koefisien Determinasi Secara Parsial Lokasi (X1) Terhadap Keputusan Pembelian (Y)</w:t>
      </w:r>
      <w:bookmarkEnd w:id="12"/>
    </w:p>
    <w:p w14:paraId="0015B2E8" w14:textId="77777777" w:rsidR="000007C3" w:rsidRPr="000007C3" w:rsidRDefault="000007C3" w:rsidP="000007C3">
      <w:pPr>
        <w:autoSpaceDE w:val="0"/>
        <w:autoSpaceDN w:val="0"/>
        <w:adjustRightInd w:val="0"/>
        <w:jc w:val="center"/>
        <w:rPr>
          <w:rFonts w:ascii="Cambria" w:eastAsia="Calibri" w:hAnsi="Cambria"/>
          <w:b/>
          <w:color w:val="000000"/>
          <w:sz w:val="20"/>
          <w:szCs w:val="20"/>
          <w:lang w:val="en-ID"/>
          <w14:ligatures w14:val="standardContextual"/>
        </w:rPr>
      </w:pPr>
      <w:r w:rsidRPr="000007C3">
        <w:rPr>
          <w:rFonts w:ascii="Cambria" w:eastAsia="Calibri" w:hAnsi="Cambria"/>
          <w:b/>
          <w:noProof/>
          <w:color w:val="000000"/>
          <w:sz w:val="20"/>
          <w:szCs w:val="20"/>
          <w:lang w:val="en-ID"/>
          <w14:ligatures w14:val="standardContextual"/>
        </w:rPr>
        <w:drawing>
          <wp:inline distT="0" distB="0" distL="0" distR="0" wp14:anchorId="5687A525" wp14:editId="2CD75FCC">
            <wp:extent cx="4311872" cy="7493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11872" cy="749339"/>
                    </a:xfrm>
                    <a:prstGeom prst="rect">
                      <a:avLst/>
                    </a:prstGeom>
                  </pic:spPr>
                </pic:pic>
              </a:graphicData>
            </a:graphic>
          </wp:inline>
        </w:drawing>
      </w:r>
    </w:p>
    <w:p w14:paraId="5B7D12EB" w14:textId="77777777" w:rsidR="000007C3" w:rsidRPr="000007C3" w:rsidRDefault="000007C3" w:rsidP="000007C3">
      <w:pPr>
        <w:autoSpaceDE w:val="0"/>
        <w:autoSpaceDN w:val="0"/>
        <w:adjustRightInd w:val="0"/>
        <w:ind w:firstLine="1170"/>
        <w:rPr>
          <w:rFonts w:ascii="Cambria" w:eastAsia="Calibri" w:hAnsi="Cambria"/>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Sumber:Data diolah SPSS 26 (2024)</w:t>
      </w:r>
    </w:p>
    <w:p w14:paraId="684BBAC1" w14:textId="58294DBF" w:rsid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iCs/>
          <w:color w:val="000000"/>
          <w:sz w:val="20"/>
          <w:szCs w:val="20"/>
          <w:lang w:val="en-ID"/>
          <w14:ligatures w14:val="standardContextual"/>
        </w:rPr>
        <w:t>Berdasarkan hasil pengujian pada tabel di atas, diperoleh nilai koefisien determinasi sebesar 0,337 maka dapat disimpulkan bahwa variabel Lokasi berpengaruh terhadap variabel keputusan pembelian sebesar 33,7</w:t>
      </w:r>
      <w:r w:rsidRPr="000007C3">
        <w:rPr>
          <w:rFonts w:ascii="Cambria" w:eastAsia="Calibri" w:hAnsi="Cambria"/>
          <w:color w:val="000000"/>
          <w:sz w:val="20"/>
          <w:szCs w:val="20"/>
          <w:lang w:val="en-ID"/>
          <w14:ligatures w14:val="standardContextual"/>
        </w:rPr>
        <w:t>% sedangkan sisanya sebesar (100-33,7) = 66,3% dipengaruhi faktor lain.</w:t>
      </w:r>
    </w:p>
    <w:p w14:paraId="4398718D" w14:textId="77777777" w:rsidR="00341398" w:rsidRPr="000007C3" w:rsidRDefault="00341398" w:rsidP="000007C3">
      <w:pPr>
        <w:autoSpaceDE w:val="0"/>
        <w:autoSpaceDN w:val="0"/>
        <w:adjustRightInd w:val="0"/>
        <w:ind w:firstLine="720"/>
        <w:jc w:val="both"/>
        <w:rPr>
          <w:rFonts w:ascii="Cambria" w:eastAsia="Calibri" w:hAnsi="Cambria"/>
          <w:color w:val="000000"/>
          <w:sz w:val="20"/>
          <w:szCs w:val="20"/>
          <w:lang w:val="en-ID"/>
          <w14:ligatures w14:val="standardContextual"/>
        </w:rPr>
      </w:pPr>
    </w:p>
    <w:p w14:paraId="3C486F7B"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13" w:name="_Toc170510391"/>
      <w:r w:rsidRPr="000007C3">
        <w:rPr>
          <w:rFonts w:ascii="Cambria" w:eastAsia="Calibri" w:hAnsi="Cambria"/>
          <w:b/>
          <w:iCs/>
          <w:sz w:val="20"/>
          <w:szCs w:val="20"/>
          <w:lang w:val="en-ID"/>
          <w14:ligatures w14:val="standardContextual"/>
        </w:rPr>
        <w:lastRenderedPageBreak/>
        <w:t>Tabel 8 Hasil Uji Koefisien Determinasi Secara Parsial Kelengkapan Produk</w:t>
      </w:r>
      <w:bookmarkEnd w:id="13"/>
    </w:p>
    <w:p w14:paraId="41E994B4" w14:textId="77777777" w:rsidR="000007C3" w:rsidRPr="000007C3" w:rsidRDefault="000007C3" w:rsidP="000007C3">
      <w:pPr>
        <w:autoSpaceDE w:val="0"/>
        <w:autoSpaceDN w:val="0"/>
        <w:adjustRightInd w:val="0"/>
        <w:jc w:val="center"/>
        <w:rPr>
          <w:rFonts w:ascii="Cambria" w:eastAsia="Calibri" w:hAnsi="Cambria"/>
          <w:iCs/>
          <w:color w:val="000000"/>
          <w:sz w:val="20"/>
          <w:szCs w:val="20"/>
          <w:lang w:val="en-ID"/>
          <w14:ligatures w14:val="standardContextual"/>
        </w:rPr>
      </w:pPr>
      <w:r w:rsidRPr="000007C3">
        <w:rPr>
          <w:rFonts w:ascii="Cambria" w:eastAsia="Calibri" w:hAnsi="Cambria"/>
          <w:iCs/>
          <w:noProof/>
          <w:color w:val="000000"/>
          <w:sz w:val="20"/>
          <w:szCs w:val="20"/>
          <w:lang w:val="en-ID"/>
          <w14:ligatures w14:val="standardContextual"/>
        </w:rPr>
        <w:drawing>
          <wp:inline distT="0" distB="0" distL="0" distR="0" wp14:anchorId="5D82E967" wp14:editId="0240FB86">
            <wp:extent cx="4445000" cy="787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000" cy="787400"/>
                    </a:xfrm>
                    <a:prstGeom prst="rect">
                      <a:avLst/>
                    </a:prstGeom>
                    <a:noFill/>
                  </pic:spPr>
                </pic:pic>
              </a:graphicData>
            </a:graphic>
          </wp:inline>
        </w:drawing>
      </w:r>
    </w:p>
    <w:p w14:paraId="38FAA11F" w14:textId="77777777" w:rsidR="000007C3" w:rsidRPr="000007C3" w:rsidRDefault="000007C3" w:rsidP="000007C3">
      <w:pPr>
        <w:autoSpaceDE w:val="0"/>
        <w:autoSpaceDN w:val="0"/>
        <w:adjustRightInd w:val="0"/>
        <w:ind w:firstLine="990"/>
        <w:jc w:val="both"/>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0203F30A"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iCs/>
          <w:color w:val="000000"/>
          <w:sz w:val="20"/>
          <w:szCs w:val="20"/>
          <w:lang w:val="en-ID"/>
          <w14:ligatures w14:val="standardContextual"/>
        </w:rPr>
        <w:t>Berdasarkan hasil pengujian pada tabel di atas, diperoleh nilai koefisien determinasi sebesar 0,847 maka dapat disimpulkan bahwa variabel Lokasi berpengaruh terhadap variabel keputusan pembelian sebesar 84,7</w:t>
      </w:r>
      <w:r w:rsidRPr="000007C3">
        <w:rPr>
          <w:rFonts w:ascii="Cambria" w:eastAsia="Calibri" w:hAnsi="Cambria"/>
          <w:color w:val="000000"/>
          <w:sz w:val="20"/>
          <w:szCs w:val="20"/>
          <w:lang w:val="en-ID"/>
          <w14:ligatures w14:val="standardContextual"/>
        </w:rPr>
        <w:t>% sedangkan sisanya sebesar (100-84,7) = 15,3% dipengaruhi faktor lain.</w:t>
      </w:r>
    </w:p>
    <w:p w14:paraId="6C8F72C3"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14" w:name="_Toc170510392"/>
      <w:r w:rsidRPr="000007C3">
        <w:rPr>
          <w:rFonts w:ascii="Cambria" w:eastAsia="Calibri" w:hAnsi="Cambria"/>
          <w:b/>
          <w:iCs/>
          <w:sz w:val="20"/>
          <w:szCs w:val="20"/>
          <w:lang w:val="en-ID"/>
          <w14:ligatures w14:val="standardContextual"/>
        </w:rPr>
        <w:t xml:space="preserve">Tabel 9 Hasil Uji Koefisien Determinasi Secara Simultan </w:t>
      </w:r>
      <w:bookmarkEnd w:id="14"/>
    </w:p>
    <w:tbl>
      <w:tblPr>
        <w:tblpPr w:leftFromText="180" w:rightFromText="180" w:vertAnchor="text" w:horzAnchor="page" w:tblpXSpec="center" w:tblpY="84"/>
        <w:tblW w:w="6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2"/>
        <w:gridCol w:w="1087"/>
        <w:gridCol w:w="1152"/>
        <w:gridCol w:w="1557"/>
        <w:gridCol w:w="1559"/>
      </w:tblGrid>
      <w:tr w:rsidR="000007C3" w:rsidRPr="000007C3" w14:paraId="6F91A6A6" w14:textId="77777777" w:rsidTr="000007C3">
        <w:trPr>
          <w:cantSplit/>
          <w:trHeight w:val="20"/>
        </w:trPr>
        <w:tc>
          <w:tcPr>
            <w:tcW w:w="6197" w:type="dxa"/>
            <w:gridSpan w:val="5"/>
            <w:shd w:val="clear" w:color="auto" w:fill="FFFFFF"/>
            <w:vAlign w:val="center"/>
          </w:tcPr>
          <w:p w14:paraId="5632A285"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Model Summary</w:t>
            </w:r>
          </w:p>
        </w:tc>
      </w:tr>
      <w:tr w:rsidR="000007C3" w:rsidRPr="000007C3" w14:paraId="69B31628" w14:textId="77777777" w:rsidTr="000007C3">
        <w:trPr>
          <w:cantSplit/>
          <w:trHeight w:val="20"/>
        </w:trPr>
        <w:tc>
          <w:tcPr>
            <w:tcW w:w="842" w:type="dxa"/>
            <w:shd w:val="clear" w:color="auto" w:fill="FFFFFF"/>
            <w:vAlign w:val="bottom"/>
          </w:tcPr>
          <w:p w14:paraId="41B32272"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Model</w:t>
            </w:r>
          </w:p>
        </w:tc>
        <w:tc>
          <w:tcPr>
            <w:tcW w:w="1087" w:type="dxa"/>
            <w:shd w:val="clear" w:color="auto" w:fill="FFFFFF"/>
            <w:vAlign w:val="bottom"/>
          </w:tcPr>
          <w:p w14:paraId="103D37DF"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R</w:t>
            </w:r>
          </w:p>
        </w:tc>
        <w:tc>
          <w:tcPr>
            <w:tcW w:w="1152" w:type="dxa"/>
            <w:shd w:val="clear" w:color="auto" w:fill="FFFFFF"/>
            <w:vAlign w:val="bottom"/>
          </w:tcPr>
          <w:p w14:paraId="1795324B"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R Square</w:t>
            </w:r>
          </w:p>
        </w:tc>
        <w:tc>
          <w:tcPr>
            <w:tcW w:w="1557" w:type="dxa"/>
            <w:shd w:val="clear" w:color="auto" w:fill="FFFFFF"/>
            <w:vAlign w:val="bottom"/>
          </w:tcPr>
          <w:p w14:paraId="51B71746"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Adjusted R Square</w:t>
            </w:r>
          </w:p>
        </w:tc>
        <w:tc>
          <w:tcPr>
            <w:tcW w:w="1559" w:type="dxa"/>
            <w:shd w:val="clear" w:color="auto" w:fill="FFFFFF"/>
            <w:vAlign w:val="bottom"/>
          </w:tcPr>
          <w:p w14:paraId="7804C2D3"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Std. Error of the Estimate</w:t>
            </w:r>
          </w:p>
        </w:tc>
      </w:tr>
      <w:tr w:rsidR="000007C3" w:rsidRPr="000007C3" w14:paraId="69C4A2FA" w14:textId="77777777" w:rsidTr="000007C3">
        <w:trPr>
          <w:cantSplit/>
          <w:trHeight w:val="20"/>
        </w:trPr>
        <w:tc>
          <w:tcPr>
            <w:tcW w:w="842" w:type="dxa"/>
            <w:shd w:val="clear" w:color="auto" w:fill="FFFFFF"/>
          </w:tcPr>
          <w:p w14:paraId="1665DFF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087" w:type="dxa"/>
            <w:shd w:val="clear" w:color="auto" w:fill="FFFFFF"/>
          </w:tcPr>
          <w:p w14:paraId="5D4DBBA1"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.921</w:t>
            </w:r>
            <w:r w:rsidRPr="000007C3">
              <w:rPr>
                <w:rFonts w:ascii="Cambria" w:eastAsia="Calibri" w:hAnsi="Cambria" w:cs="Arial"/>
                <w:color w:val="000000"/>
                <w:sz w:val="20"/>
                <w:szCs w:val="20"/>
                <w:vertAlign w:val="superscript"/>
                <w:lang w:val="en-ID"/>
                <w14:ligatures w14:val="standardContextual"/>
              </w:rPr>
              <w:t>a</w:t>
            </w:r>
          </w:p>
        </w:tc>
        <w:tc>
          <w:tcPr>
            <w:tcW w:w="1152" w:type="dxa"/>
            <w:shd w:val="clear" w:color="auto" w:fill="FFFFFF"/>
          </w:tcPr>
          <w:p w14:paraId="0A23F27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.848</w:t>
            </w:r>
          </w:p>
        </w:tc>
        <w:tc>
          <w:tcPr>
            <w:tcW w:w="1557" w:type="dxa"/>
            <w:shd w:val="clear" w:color="auto" w:fill="FFFFFF"/>
          </w:tcPr>
          <w:p w14:paraId="2019BD6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.845</w:t>
            </w:r>
          </w:p>
        </w:tc>
        <w:tc>
          <w:tcPr>
            <w:tcW w:w="1559" w:type="dxa"/>
            <w:shd w:val="clear" w:color="auto" w:fill="FFFFFF"/>
          </w:tcPr>
          <w:p w14:paraId="16843A7E"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3.233</w:t>
            </w:r>
          </w:p>
        </w:tc>
      </w:tr>
      <w:tr w:rsidR="000007C3" w:rsidRPr="000007C3" w14:paraId="0BC88A5C" w14:textId="77777777" w:rsidTr="000007C3">
        <w:trPr>
          <w:cantSplit/>
          <w:trHeight w:val="20"/>
        </w:trPr>
        <w:tc>
          <w:tcPr>
            <w:tcW w:w="6197" w:type="dxa"/>
            <w:gridSpan w:val="5"/>
            <w:shd w:val="clear" w:color="auto" w:fill="FFFFFF"/>
          </w:tcPr>
          <w:p w14:paraId="37AD3B4B"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 Predictors: (Constant), Kelengkapan_Produk, Lokasi</w:t>
            </w:r>
          </w:p>
        </w:tc>
      </w:tr>
    </w:tbl>
    <w:p w14:paraId="2770A44B" w14:textId="77777777" w:rsidR="000007C3" w:rsidRPr="000007C3" w:rsidRDefault="000007C3" w:rsidP="000007C3">
      <w:pPr>
        <w:autoSpaceDE w:val="0"/>
        <w:autoSpaceDN w:val="0"/>
        <w:adjustRightInd w:val="0"/>
        <w:jc w:val="both"/>
        <w:rPr>
          <w:rFonts w:ascii="Cambria" w:eastAsia="Calibri" w:hAnsi="Cambria"/>
          <w:b/>
          <w:iCs/>
          <w:color w:val="000000"/>
          <w:sz w:val="20"/>
          <w:szCs w:val="20"/>
          <w:lang w:val="en-ID"/>
          <w14:ligatures w14:val="standardContextual"/>
        </w:rPr>
      </w:pPr>
    </w:p>
    <w:p w14:paraId="275BA5EB" w14:textId="77777777" w:rsidR="000007C3" w:rsidRPr="000007C3" w:rsidRDefault="000007C3" w:rsidP="000007C3">
      <w:pPr>
        <w:autoSpaceDE w:val="0"/>
        <w:autoSpaceDN w:val="0"/>
        <w:adjustRightInd w:val="0"/>
        <w:ind w:firstLine="1890"/>
        <w:jc w:val="both"/>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Sumber:Data diolah SPSS 26 (2024)</w:t>
      </w:r>
    </w:p>
    <w:p w14:paraId="01F8E597"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iCs/>
          <w:color w:val="000000"/>
          <w:sz w:val="20"/>
          <w:szCs w:val="20"/>
          <w:lang w:val="en-ID"/>
          <w14:ligatures w14:val="standardContextual"/>
        </w:rPr>
        <w:t>Berdasarkan hasil pengujian pada tabel di atas, diperoleh nilai koefisien determinasi sebesar 0,848 maka dapat disimpulkan bahwa variabel Lokasi dan kelengkapan produk berpengaruh terhadap variabel keputusan pembelian sebesar 84,4</w:t>
      </w:r>
      <w:r w:rsidRPr="000007C3">
        <w:rPr>
          <w:rFonts w:ascii="Cambria" w:eastAsia="Calibri" w:hAnsi="Cambria"/>
          <w:color w:val="000000"/>
          <w:sz w:val="20"/>
          <w:szCs w:val="20"/>
          <w:lang w:val="en-ID"/>
          <w14:ligatures w14:val="standardContextual"/>
        </w:rPr>
        <w:t>% sedangkan sisanya sebesar (100-84,4) = 15,6% dipengaruhi faktor lain.</w:t>
      </w:r>
    </w:p>
    <w:p w14:paraId="448C94B1" w14:textId="77777777" w:rsidR="000007C3" w:rsidRPr="000007C3" w:rsidRDefault="000007C3" w:rsidP="000007C3">
      <w:pPr>
        <w:keepNext/>
        <w:keepLines/>
        <w:autoSpaceDE w:val="0"/>
        <w:autoSpaceDN w:val="0"/>
        <w:adjustRightInd w:val="0"/>
        <w:ind w:hanging="283"/>
        <w:jc w:val="both"/>
        <w:outlineLvl w:val="2"/>
        <w:rPr>
          <w:rFonts w:ascii="Cambria" w:eastAsia="Times New Roman" w:hAnsi="Cambria"/>
          <w:b/>
          <w:bCs/>
          <w:color w:val="000000"/>
          <w:sz w:val="20"/>
          <w:szCs w:val="20"/>
          <w:lang w:val="id-ID"/>
          <w14:ligatures w14:val="standardContextual"/>
        </w:rPr>
      </w:pPr>
      <w:bookmarkStart w:id="15" w:name="_Toc171538591"/>
    </w:p>
    <w:p w14:paraId="6031250A" w14:textId="77777777" w:rsidR="000007C3" w:rsidRPr="000007C3" w:rsidRDefault="000007C3" w:rsidP="000007C3">
      <w:pPr>
        <w:keepNext/>
        <w:keepLines/>
        <w:autoSpaceDE w:val="0"/>
        <w:autoSpaceDN w:val="0"/>
        <w:adjustRightInd w:val="0"/>
        <w:jc w:val="both"/>
        <w:outlineLvl w:val="2"/>
        <w:rPr>
          <w:rFonts w:ascii="Cambria" w:eastAsia="Times New Roman" w:hAnsi="Cambria"/>
          <w:b/>
          <w:bCs/>
          <w:color w:val="000000"/>
          <w:sz w:val="20"/>
          <w:szCs w:val="20"/>
          <w:lang w:val="id-ID"/>
          <w14:ligatures w14:val="standardContextual"/>
        </w:rPr>
      </w:pPr>
      <w:r w:rsidRPr="000007C3">
        <w:rPr>
          <w:rFonts w:ascii="Cambria" w:eastAsia="Times New Roman" w:hAnsi="Cambria"/>
          <w:b/>
          <w:bCs/>
          <w:color w:val="000000"/>
          <w:sz w:val="20"/>
          <w:szCs w:val="20"/>
          <w:lang w:val="id-ID"/>
          <w14:ligatures w14:val="standardContextual"/>
        </w:rPr>
        <w:t>Uji Hipotesis</w:t>
      </w:r>
      <w:bookmarkEnd w:id="15"/>
    </w:p>
    <w:p w14:paraId="5866E033" w14:textId="77777777" w:rsidR="000007C3" w:rsidRPr="000007C3" w:rsidRDefault="000007C3" w:rsidP="000007C3">
      <w:pPr>
        <w:autoSpaceDE w:val="0"/>
        <w:autoSpaceDN w:val="0"/>
        <w:adjustRightInd w:val="0"/>
        <w:jc w:val="both"/>
        <w:rPr>
          <w:rFonts w:ascii="Cambria" w:eastAsia="Calibri" w:hAnsi="Cambria"/>
          <w:b/>
          <w:bCs/>
          <w:color w:val="000000"/>
          <w:sz w:val="20"/>
          <w:szCs w:val="20"/>
          <w:lang w:val="id-ID"/>
          <w14:ligatures w14:val="standardContextual"/>
        </w:rPr>
      </w:pPr>
      <w:r w:rsidRPr="000007C3">
        <w:rPr>
          <w:rFonts w:ascii="Cambria" w:eastAsia="Calibri" w:hAnsi="Cambria"/>
          <w:b/>
          <w:bCs/>
          <w:color w:val="000000"/>
          <w:sz w:val="20"/>
          <w:szCs w:val="20"/>
          <w:lang w:val="id-ID"/>
          <w14:ligatures w14:val="standardContextual"/>
        </w:rPr>
        <w:t>Uji T (Uji Parsial)</w:t>
      </w:r>
    </w:p>
    <w:p w14:paraId="7DB3F01F"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16" w:name="_Toc170510393"/>
      <w:r w:rsidRPr="000007C3">
        <w:rPr>
          <w:rFonts w:ascii="Cambria" w:eastAsia="Calibri" w:hAnsi="Cambria"/>
          <w:b/>
          <w:iCs/>
          <w:sz w:val="20"/>
          <w:szCs w:val="20"/>
          <w:lang w:val="en-ID"/>
          <w14:ligatures w14:val="standardContextual"/>
        </w:rPr>
        <w:t>Tabel 10 Hasil Uji Hipotesis (Uji T) Variabel Lokasi (X1) Terhadap Keputusan Pembelian (Y)</w:t>
      </w:r>
      <w:bookmarkEnd w:id="16"/>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0007C3" w:rsidRPr="000007C3" w14:paraId="288B92D8" w14:textId="77777777" w:rsidTr="00373F35">
        <w:trPr>
          <w:cantSplit/>
          <w:jc w:val="center"/>
        </w:trPr>
        <w:tc>
          <w:tcPr>
            <w:tcW w:w="8132" w:type="dxa"/>
            <w:gridSpan w:val="7"/>
            <w:shd w:val="clear" w:color="auto" w:fill="FFFFFF"/>
            <w:vAlign w:val="center"/>
          </w:tcPr>
          <w:p w14:paraId="7B0FCF2B"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Coefficients</w:t>
            </w:r>
            <w:r w:rsidRPr="000007C3">
              <w:rPr>
                <w:rFonts w:ascii="Cambria" w:eastAsia="Calibri" w:hAnsi="Cambria" w:cs="Arial"/>
                <w:b/>
                <w:bCs/>
                <w:color w:val="000000"/>
                <w:sz w:val="20"/>
                <w:szCs w:val="20"/>
                <w:vertAlign w:val="superscript"/>
                <w:lang w:val="en-ID"/>
                <w14:ligatures w14:val="standardContextual"/>
              </w:rPr>
              <w:t>a</w:t>
            </w:r>
          </w:p>
        </w:tc>
      </w:tr>
      <w:tr w:rsidR="000007C3" w:rsidRPr="000007C3" w14:paraId="30391895" w14:textId="77777777" w:rsidTr="00373F35">
        <w:trPr>
          <w:cantSplit/>
          <w:jc w:val="center"/>
        </w:trPr>
        <w:tc>
          <w:tcPr>
            <w:tcW w:w="1920" w:type="dxa"/>
            <w:gridSpan w:val="2"/>
            <w:vMerge w:val="restart"/>
            <w:shd w:val="clear" w:color="auto" w:fill="FFFFFF"/>
            <w:vAlign w:val="bottom"/>
          </w:tcPr>
          <w:p w14:paraId="0D8D2371"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Model</w:t>
            </w:r>
          </w:p>
        </w:tc>
        <w:tc>
          <w:tcPr>
            <w:tcW w:w="2676" w:type="dxa"/>
            <w:gridSpan w:val="2"/>
            <w:shd w:val="clear" w:color="auto" w:fill="FFFFFF"/>
            <w:vAlign w:val="bottom"/>
          </w:tcPr>
          <w:p w14:paraId="7A9557A6"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Unstandardized Coefficients</w:t>
            </w:r>
          </w:p>
        </w:tc>
        <w:tc>
          <w:tcPr>
            <w:tcW w:w="1476" w:type="dxa"/>
            <w:shd w:val="clear" w:color="auto" w:fill="FFFFFF"/>
            <w:vAlign w:val="bottom"/>
          </w:tcPr>
          <w:p w14:paraId="4E5084F3"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Standardized Coefficients</w:t>
            </w:r>
          </w:p>
        </w:tc>
        <w:tc>
          <w:tcPr>
            <w:tcW w:w="1030" w:type="dxa"/>
            <w:vMerge w:val="restart"/>
            <w:shd w:val="clear" w:color="auto" w:fill="FFFFFF"/>
            <w:vAlign w:val="bottom"/>
          </w:tcPr>
          <w:p w14:paraId="02092BAF"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t</w:t>
            </w:r>
          </w:p>
        </w:tc>
        <w:tc>
          <w:tcPr>
            <w:tcW w:w="1030" w:type="dxa"/>
            <w:vMerge w:val="restart"/>
            <w:shd w:val="clear" w:color="auto" w:fill="FFFFFF"/>
            <w:vAlign w:val="bottom"/>
          </w:tcPr>
          <w:p w14:paraId="34DD7E0A"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w:t>
            </w:r>
          </w:p>
        </w:tc>
      </w:tr>
      <w:tr w:rsidR="000007C3" w:rsidRPr="000007C3" w14:paraId="2D1663D4" w14:textId="77777777" w:rsidTr="00373F35">
        <w:trPr>
          <w:cantSplit/>
          <w:jc w:val="center"/>
        </w:trPr>
        <w:tc>
          <w:tcPr>
            <w:tcW w:w="1920" w:type="dxa"/>
            <w:gridSpan w:val="2"/>
            <w:vMerge/>
            <w:shd w:val="clear" w:color="auto" w:fill="FFFFFF"/>
            <w:vAlign w:val="bottom"/>
          </w:tcPr>
          <w:p w14:paraId="1970D988"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338" w:type="dxa"/>
            <w:shd w:val="clear" w:color="auto" w:fill="FFFFFF"/>
            <w:vAlign w:val="bottom"/>
          </w:tcPr>
          <w:p w14:paraId="1956023D"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w:t>
            </w:r>
          </w:p>
        </w:tc>
        <w:tc>
          <w:tcPr>
            <w:tcW w:w="1338" w:type="dxa"/>
            <w:shd w:val="clear" w:color="auto" w:fill="FFFFFF"/>
            <w:vAlign w:val="bottom"/>
          </w:tcPr>
          <w:p w14:paraId="13A08ABF"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Std. Error</w:t>
            </w:r>
          </w:p>
        </w:tc>
        <w:tc>
          <w:tcPr>
            <w:tcW w:w="1476" w:type="dxa"/>
            <w:shd w:val="clear" w:color="auto" w:fill="FFFFFF"/>
            <w:vAlign w:val="bottom"/>
          </w:tcPr>
          <w:p w14:paraId="10F777CA"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Beta</w:t>
            </w:r>
          </w:p>
        </w:tc>
        <w:tc>
          <w:tcPr>
            <w:tcW w:w="1030" w:type="dxa"/>
            <w:vMerge/>
            <w:shd w:val="clear" w:color="auto" w:fill="FFFFFF"/>
            <w:vAlign w:val="bottom"/>
          </w:tcPr>
          <w:p w14:paraId="00BB2EEB"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030" w:type="dxa"/>
            <w:vMerge/>
            <w:shd w:val="clear" w:color="auto" w:fill="FFFFFF"/>
            <w:vAlign w:val="bottom"/>
          </w:tcPr>
          <w:p w14:paraId="28039922"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r>
      <w:tr w:rsidR="000007C3" w:rsidRPr="000007C3" w14:paraId="3521C2D1" w14:textId="77777777" w:rsidTr="00373F35">
        <w:trPr>
          <w:cantSplit/>
          <w:jc w:val="center"/>
        </w:trPr>
        <w:tc>
          <w:tcPr>
            <w:tcW w:w="736" w:type="dxa"/>
            <w:vMerge w:val="restart"/>
            <w:shd w:val="clear" w:color="auto" w:fill="FFFFFF"/>
          </w:tcPr>
          <w:p w14:paraId="4F007D04"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184" w:type="dxa"/>
            <w:shd w:val="clear" w:color="auto" w:fill="FFFFFF"/>
          </w:tcPr>
          <w:p w14:paraId="60C8DF1A"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(Constant)</w:t>
            </w:r>
          </w:p>
        </w:tc>
        <w:tc>
          <w:tcPr>
            <w:tcW w:w="1338" w:type="dxa"/>
            <w:shd w:val="clear" w:color="auto" w:fill="FFFFFF"/>
          </w:tcPr>
          <w:p w14:paraId="1523C61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12.733</w:t>
            </w:r>
          </w:p>
        </w:tc>
        <w:tc>
          <w:tcPr>
            <w:tcW w:w="1338" w:type="dxa"/>
            <w:shd w:val="clear" w:color="auto" w:fill="FFFFFF"/>
          </w:tcPr>
          <w:p w14:paraId="1873D59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3.628</w:t>
            </w:r>
          </w:p>
        </w:tc>
        <w:tc>
          <w:tcPr>
            <w:tcW w:w="1476" w:type="dxa"/>
            <w:shd w:val="clear" w:color="auto" w:fill="FFFFFF"/>
            <w:vAlign w:val="center"/>
          </w:tcPr>
          <w:p w14:paraId="2ED6159E"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c>
          <w:tcPr>
            <w:tcW w:w="1030" w:type="dxa"/>
            <w:shd w:val="clear" w:color="auto" w:fill="FFFFFF"/>
          </w:tcPr>
          <w:p w14:paraId="6608095D"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3.509</w:t>
            </w:r>
          </w:p>
        </w:tc>
        <w:tc>
          <w:tcPr>
            <w:tcW w:w="1030" w:type="dxa"/>
            <w:shd w:val="clear" w:color="auto" w:fill="FFFFFF"/>
          </w:tcPr>
          <w:p w14:paraId="5D5C331D"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.001</w:t>
            </w:r>
          </w:p>
        </w:tc>
      </w:tr>
      <w:tr w:rsidR="000007C3" w:rsidRPr="000007C3" w14:paraId="2528B73C" w14:textId="77777777" w:rsidTr="00373F35">
        <w:trPr>
          <w:cantSplit/>
          <w:jc w:val="center"/>
        </w:trPr>
        <w:tc>
          <w:tcPr>
            <w:tcW w:w="736" w:type="dxa"/>
            <w:vMerge/>
            <w:shd w:val="clear" w:color="auto" w:fill="FFFFFF"/>
          </w:tcPr>
          <w:p w14:paraId="6B3B9940"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184" w:type="dxa"/>
            <w:shd w:val="clear" w:color="auto" w:fill="FFFFFF"/>
          </w:tcPr>
          <w:p w14:paraId="68731778"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Lokasi</w:t>
            </w:r>
          </w:p>
        </w:tc>
        <w:tc>
          <w:tcPr>
            <w:tcW w:w="1338" w:type="dxa"/>
            <w:shd w:val="clear" w:color="auto" w:fill="FFFFFF"/>
          </w:tcPr>
          <w:p w14:paraId="2258541A"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.570</w:t>
            </w:r>
          </w:p>
        </w:tc>
        <w:tc>
          <w:tcPr>
            <w:tcW w:w="1338" w:type="dxa"/>
            <w:shd w:val="clear" w:color="auto" w:fill="FFFFFF"/>
          </w:tcPr>
          <w:p w14:paraId="319F267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.082</w:t>
            </w:r>
          </w:p>
        </w:tc>
        <w:tc>
          <w:tcPr>
            <w:tcW w:w="1476" w:type="dxa"/>
            <w:shd w:val="clear" w:color="auto" w:fill="FFFFFF"/>
          </w:tcPr>
          <w:p w14:paraId="41926AFB"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.581</w:t>
            </w:r>
          </w:p>
        </w:tc>
        <w:tc>
          <w:tcPr>
            <w:tcW w:w="1030" w:type="dxa"/>
            <w:shd w:val="clear" w:color="auto" w:fill="FFFFFF"/>
          </w:tcPr>
          <w:p w14:paraId="291F064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6.917</w:t>
            </w:r>
          </w:p>
        </w:tc>
        <w:tc>
          <w:tcPr>
            <w:tcW w:w="1030" w:type="dxa"/>
            <w:shd w:val="clear" w:color="auto" w:fill="FFFFFF"/>
          </w:tcPr>
          <w:p w14:paraId="2640F5F6"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r>
      <w:tr w:rsidR="000007C3" w:rsidRPr="000007C3" w14:paraId="71C3EEE8" w14:textId="77777777" w:rsidTr="00373F35">
        <w:trPr>
          <w:cantSplit/>
          <w:jc w:val="center"/>
        </w:trPr>
        <w:tc>
          <w:tcPr>
            <w:tcW w:w="8132" w:type="dxa"/>
            <w:gridSpan w:val="7"/>
            <w:shd w:val="clear" w:color="auto" w:fill="FFFFFF"/>
          </w:tcPr>
          <w:p w14:paraId="260A3C9C"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 Dependent Variable: Keputusan_Pembelian</w:t>
            </w:r>
          </w:p>
        </w:tc>
      </w:tr>
    </w:tbl>
    <w:p w14:paraId="04B12A01" w14:textId="77777777" w:rsidR="000007C3" w:rsidRPr="000007C3" w:rsidRDefault="000007C3" w:rsidP="000007C3">
      <w:pPr>
        <w:autoSpaceDE w:val="0"/>
        <w:autoSpaceDN w:val="0"/>
        <w:adjustRightInd w:val="0"/>
        <w:ind w:firstLine="450"/>
        <w:jc w:val="both"/>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Sumber:Data diolah SPSS 26 (2024)</w:t>
      </w:r>
    </w:p>
    <w:p w14:paraId="1BA5153F" w14:textId="77777777" w:rsidR="000007C3" w:rsidRP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Berdasarkan hasil pengujian pada tabel di atas, diperoleh nilai t hitung &gt; t tabel atau (6,917&gt;1,985)  hal ini juga diperkuat dengan nilai signifikasi &lt; 0,05 atau (0,000&lt; 0,05). Dengan demikian Ho1 ditolak dan Ha1 diterima, hal ini menunjukan bahwa terdapat pengaruh yang signifikan antara lokasi terhadap keputusan pembelian.</w:t>
      </w:r>
    </w:p>
    <w:p w14:paraId="0039BD4F" w14:textId="77777777" w:rsidR="000007C3" w:rsidRPr="000007C3" w:rsidRDefault="000007C3" w:rsidP="000007C3">
      <w:pPr>
        <w:autoSpaceDE w:val="0"/>
        <w:autoSpaceDN w:val="0"/>
        <w:adjustRightInd w:val="0"/>
        <w:jc w:val="both"/>
        <w:rPr>
          <w:rFonts w:ascii="Cambria" w:eastAsia="Calibri" w:hAnsi="Cambria"/>
          <w:color w:val="000000"/>
          <w:sz w:val="20"/>
          <w:szCs w:val="20"/>
          <w:lang w:val="en-ID"/>
          <w14:ligatures w14:val="standardContextual"/>
        </w:rPr>
      </w:pPr>
    </w:p>
    <w:p w14:paraId="42202CF5"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17" w:name="_Toc170510394"/>
      <w:r w:rsidRPr="000007C3">
        <w:rPr>
          <w:rFonts w:ascii="Cambria" w:eastAsia="Calibri" w:hAnsi="Cambria"/>
          <w:b/>
          <w:iCs/>
          <w:sz w:val="20"/>
          <w:szCs w:val="20"/>
          <w:lang w:val="en-ID"/>
          <w14:ligatures w14:val="standardContextual"/>
        </w:rPr>
        <w:t>Tabel 11 Hasil Uji Hipotesis (Uji T) Variabel Kelengkapan Produk (X2) Terhadap Keputusan Pembelian (Y)</w:t>
      </w:r>
      <w:bookmarkEnd w:id="17"/>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8"/>
        <w:gridCol w:w="1904"/>
        <w:gridCol w:w="1198"/>
        <w:gridCol w:w="1199"/>
        <w:gridCol w:w="1321"/>
        <w:gridCol w:w="922"/>
        <w:gridCol w:w="930"/>
      </w:tblGrid>
      <w:tr w:rsidR="000007C3" w:rsidRPr="000007C3" w14:paraId="55A3ADAB" w14:textId="77777777" w:rsidTr="00373F35">
        <w:trPr>
          <w:cantSplit/>
          <w:trHeight w:val="20"/>
          <w:jc w:val="center"/>
        </w:trPr>
        <w:tc>
          <w:tcPr>
            <w:tcW w:w="8132" w:type="dxa"/>
            <w:gridSpan w:val="7"/>
            <w:shd w:val="clear" w:color="auto" w:fill="FFFFFF"/>
            <w:vAlign w:val="center"/>
          </w:tcPr>
          <w:p w14:paraId="676981C1"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Coefficients</w:t>
            </w:r>
            <w:r w:rsidRPr="000007C3">
              <w:rPr>
                <w:rFonts w:ascii="Cambria" w:eastAsia="Calibri" w:hAnsi="Cambria" w:cs="Arial"/>
                <w:b/>
                <w:bCs/>
                <w:color w:val="000000"/>
                <w:sz w:val="20"/>
                <w:szCs w:val="20"/>
                <w:vertAlign w:val="superscript"/>
                <w:lang w:val="en-ID"/>
                <w14:ligatures w14:val="standardContextual"/>
              </w:rPr>
              <w:t>a</w:t>
            </w:r>
          </w:p>
        </w:tc>
      </w:tr>
      <w:tr w:rsidR="000007C3" w:rsidRPr="000007C3" w14:paraId="15036478" w14:textId="77777777" w:rsidTr="00373F35">
        <w:trPr>
          <w:cantSplit/>
          <w:trHeight w:val="20"/>
          <w:jc w:val="center"/>
        </w:trPr>
        <w:tc>
          <w:tcPr>
            <w:tcW w:w="2562" w:type="dxa"/>
            <w:gridSpan w:val="2"/>
            <w:vMerge w:val="restart"/>
            <w:shd w:val="clear" w:color="auto" w:fill="FFFFFF"/>
            <w:vAlign w:val="bottom"/>
          </w:tcPr>
          <w:p w14:paraId="034A49D3"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Model</w:t>
            </w:r>
          </w:p>
        </w:tc>
        <w:tc>
          <w:tcPr>
            <w:tcW w:w="2397" w:type="dxa"/>
            <w:gridSpan w:val="2"/>
            <w:shd w:val="clear" w:color="auto" w:fill="FFFFFF"/>
            <w:vAlign w:val="bottom"/>
          </w:tcPr>
          <w:p w14:paraId="53FEC8D1"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Unstandardized Coefficients</w:t>
            </w:r>
          </w:p>
        </w:tc>
        <w:tc>
          <w:tcPr>
            <w:tcW w:w="1321" w:type="dxa"/>
            <w:shd w:val="clear" w:color="auto" w:fill="FFFFFF"/>
            <w:vAlign w:val="bottom"/>
          </w:tcPr>
          <w:p w14:paraId="706AD75C"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Standardized Coefficients</w:t>
            </w:r>
          </w:p>
        </w:tc>
        <w:tc>
          <w:tcPr>
            <w:tcW w:w="922" w:type="dxa"/>
            <w:vMerge w:val="restart"/>
            <w:shd w:val="clear" w:color="auto" w:fill="FFFFFF"/>
            <w:vAlign w:val="bottom"/>
          </w:tcPr>
          <w:p w14:paraId="4DD4E8AB"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t</w:t>
            </w:r>
          </w:p>
        </w:tc>
        <w:tc>
          <w:tcPr>
            <w:tcW w:w="930" w:type="dxa"/>
            <w:vMerge w:val="restart"/>
            <w:shd w:val="clear" w:color="auto" w:fill="FFFFFF"/>
            <w:vAlign w:val="bottom"/>
          </w:tcPr>
          <w:p w14:paraId="7BEED8E3"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w:t>
            </w:r>
          </w:p>
        </w:tc>
      </w:tr>
      <w:tr w:rsidR="000007C3" w:rsidRPr="000007C3" w14:paraId="2A6AFE46" w14:textId="77777777" w:rsidTr="00373F35">
        <w:trPr>
          <w:cantSplit/>
          <w:trHeight w:val="20"/>
          <w:jc w:val="center"/>
        </w:trPr>
        <w:tc>
          <w:tcPr>
            <w:tcW w:w="2562" w:type="dxa"/>
            <w:gridSpan w:val="2"/>
            <w:vMerge/>
            <w:shd w:val="clear" w:color="auto" w:fill="FFFFFF"/>
            <w:vAlign w:val="bottom"/>
          </w:tcPr>
          <w:p w14:paraId="3E320791"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198" w:type="dxa"/>
            <w:shd w:val="clear" w:color="auto" w:fill="FFFFFF"/>
            <w:vAlign w:val="bottom"/>
          </w:tcPr>
          <w:p w14:paraId="20591374"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w:t>
            </w:r>
          </w:p>
        </w:tc>
        <w:tc>
          <w:tcPr>
            <w:tcW w:w="1199" w:type="dxa"/>
            <w:shd w:val="clear" w:color="auto" w:fill="FFFFFF"/>
            <w:vAlign w:val="bottom"/>
          </w:tcPr>
          <w:p w14:paraId="144C1173"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Std. Error</w:t>
            </w:r>
          </w:p>
        </w:tc>
        <w:tc>
          <w:tcPr>
            <w:tcW w:w="1321" w:type="dxa"/>
            <w:shd w:val="clear" w:color="auto" w:fill="FFFFFF"/>
            <w:vAlign w:val="bottom"/>
          </w:tcPr>
          <w:p w14:paraId="4546271E"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Beta</w:t>
            </w:r>
          </w:p>
        </w:tc>
        <w:tc>
          <w:tcPr>
            <w:tcW w:w="922" w:type="dxa"/>
            <w:vMerge/>
            <w:shd w:val="clear" w:color="auto" w:fill="FFFFFF"/>
            <w:vAlign w:val="bottom"/>
          </w:tcPr>
          <w:p w14:paraId="2F578889"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930" w:type="dxa"/>
            <w:vMerge/>
            <w:shd w:val="clear" w:color="auto" w:fill="FFFFFF"/>
            <w:vAlign w:val="bottom"/>
          </w:tcPr>
          <w:p w14:paraId="4C1DB30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r>
      <w:tr w:rsidR="000007C3" w:rsidRPr="000007C3" w14:paraId="79A2FABF" w14:textId="77777777" w:rsidTr="00373F35">
        <w:trPr>
          <w:cantSplit/>
          <w:trHeight w:val="20"/>
          <w:jc w:val="center"/>
        </w:trPr>
        <w:tc>
          <w:tcPr>
            <w:tcW w:w="658" w:type="dxa"/>
            <w:vMerge w:val="restart"/>
            <w:shd w:val="clear" w:color="auto" w:fill="FFFFFF"/>
          </w:tcPr>
          <w:p w14:paraId="65A98344"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904" w:type="dxa"/>
            <w:shd w:val="clear" w:color="auto" w:fill="FFFFFF"/>
          </w:tcPr>
          <w:p w14:paraId="331DBE9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(Constant)</w:t>
            </w:r>
          </w:p>
        </w:tc>
        <w:tc>
          <w:tcPr>
            <w:tcW w:w="1198" w:type="dxa"/>
            <w:shd w:val="clear" w:color="auto" w:fill="FFFFFF"/>
          </w:tcPr>
          <w:p w14:paraId="172670FE"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.268</w:t>
            </w:r>
          </w:p>
        </w:tc>
        <w:tc>
          <w:tcPr>
            <w:tcW w:w="1199" w:type="dxa"/>
            <w:shd w:val="clear" w:color="auto" w:fill="FFFFFF"/>
          </w:tcPr>
          <w:p w14:paraId="38C97F97"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1.658</w:t>
            </w:r>
          </w:p>
        </w:tc>
        <w:tc>
          <w:tcPr>
            <w:tcW w:w="1321" w:type="dxa"/>
            <w:shd w:val="clear" w:color="auto" w:fill="FFFFFF"/>
            <w:vAlign w:val="center"/>
          </w:tcPr>
          <w:p w14:paraId="253089FE"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c>
          <w:tcPr>
            <w:tcW w:w="922" w:type="dxa"/>
            <w:shd w:val="clear" w:color="auto" w:fill="FFFFFF"/>
          </w:tcPr>
          <w:p w14:paraId="522A8959"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.162</w:t>
            </w:r>
          </w:p>
        </w:tc>
        <w:tc>
          <w:tcPr>
            <w:tcW w:w="930" w:type="dxa"/>
            <w:shd w:val="clear" w:color="auto" w:fill="FFFFFF"/>
          </w:tcPr>
          <w:p w14:paraId="44E3FE63"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.872</w:t>
            </w:r>
          </w:p>
        </w:tc>
      </w:tr>
      <w:tr w:rsidR="000007C3" w:rsidRPr="000007C3" w14:paraId="6A8583E9" w14:textId="77777777" w:rsidTr="00373F35">
        <w:trPr>
          <w:cantSplit/>
          <w:trHeight w:val="20"/>
          <w:jc w:val="center"/>
        </w:trPr>
        <w:tc>
          <w:tcPr>
            <w:tcW w:w="658" w:type="dxa"/>
            <w:vMerge/>
            <w:shd w:val="clear" w:color="auto" w:fill="FFFFFF"/>
          </w:tcPr>
          <w:p w14:paraId="7C7A68F8"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904" w:type="dxa"/>
            <w:shd w:val="clear" w:color="auto" w:fill="FFFFFF"/>
          </w:tcPr>
          <w:p w14:paraId="7F19EE65"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Kelengkapan_Produk</w:t>
            </w:r>
          </w:p>
        </w:tc>
        <w:tc>
          <w:tcPr>
            <w:tcW w:w="1198" w:type="dxa"/>
            <w:shd w:val="clear" w:color="auto" w:fill="FFFFFF"/>
          </w:tcPr>
          <w:p w14:paraId="20DBA615"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.909</w:t>
            </w:r>
          </w:p>
        </w:tc>
        <w:tc>
          <w:tcPr>
            <w:tcW w:w="1199" w:type="dxa"/>
            <w:shd w:val="clear" w:color="auto" w:fill="FFFFFF"/>
          </w:tcPr>
          <w:p w14:paraId="257F442E"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.040</w:t>
            </w:r>
          </w:p>
        </w:tc>
        <w:tc>
          <w:tcPr>
            <w:tcW w:w="1321" w:type="dxa"/>
            <w:shd w:val="clear" w:color="auto" w:fill="FFFFFF"/>
          </w:tcPr>
          <w:p w14:paraId="1E67564E"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.920</w:t>
            </w:r>
          </w:p>
        </w:tc>
        <w:tc>
          <w:tcPr>
            <w:tcW w:w="922" w:type="dxa"/>
            <w:shd w:val="clear" w:color="auto" w:fill="FFFFFF"/>
          </w:tcPr>
          <w:p w14:paraId="7D66ADA6"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22.837</w:t>
            </w:r>
          </w:p>
        </w:tc>
        <w:tc>
          <w:tcPr>
            <w:tcW w:w="930" w:type="dxa"/>
            <w:shd w:val="clear" w:color="auto" w:fill="FFFFFF"/>
          </w:tcPr>
          <w:p w14:paraId="6720A5C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p>
        </w:tc>
      </w:tr>
      <w:tr w:rsidR="000007C3" w:rsidRPr="000007C3" w14:paraId="057E05D1" w14:textId="77777777" w:rsidTr="00373F35">
        <w:trPr>
          <w:cantSplit/>
          <w:trHeight w:val="20"/>
          <w:jc w:val="center"/>
        </w:trPr>
        <w:tc>
          <w:tcPr>
            <w:tcW w:w="8132" w:type="dxa"/>
            <w:gridSpan w:val="7"/>
            <w:shd w:val="clear" w:color="auto" w:fill="FFFFFF"/>
          </w:tcPr>
          <w:p w14:paraId="1F2264B4"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 Dependent Variable: Keputusan_Pembelian</w:t>
            </w:r>
          </w:p>
        </w:tc>
      </w:tr>
    </w:tbl>
    <w:p w14:paraId="4EB1CDC9" w14:textId="77777777" w:rsidR="000007C3" w:rsidRPr="000007C3" w:rsidRDefault="000007C3" w:rsidP="000007C3">
      <w:pPr>
        <w:autoSpaceDE w:val="0"/>
        <w:autoSpaceDN w:val="0"/>
        <w:adjustRightInd w:val="0"/>
        <w:ind w:firstLine="450"/>
        <w:jc w:val="both"/>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Sumber:Data diolah SPSS 26 (2024)</w:t>
      </w:r>
    </w:p>
    <w:p w14:paraId="16306DF7" w14:textId="0183F4EA" w:rsidR="000007C3" w:rsidRDefault="000007C3" w:rsidP="000007C3">
      <w:pPr>
        <w:autoSpaceDE w:val="0"/>
        <w:autoSpaceDN w:val="0"/>
        <w:adjustRightInd w:val="0"/>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Berdasarkan hasil pengujian pada tabel di atas, diperoleh nilai t hitung  &gt; t tabel atau (22,837 &gt; 1,985)  hal ini juga diperkuat dengan nilai signifikasi &lt; 0,05 atau (0,000 &lt; 0,05). Dengan demikian Ho2 ditolak dan Ha2 diterima, hal ini menunjukan bahwa terdapat pengaruh yang signifikan antara Kelengkapan Produk terhadap keputusan pembelian.</w:t>
      </w:r>
    </w:p>
    <w:p w14:paraId="3E5753CE" w14:textId="3736D26A" w:rsidR="00341398" w:rsidRDefault="00341398" w:rsidP="000007C3">
      <w:pPr>
        <w:autoSpaceDE w:val="0"/>
        <w:autoSpaceDN w:val="0"/>
        <w:adjustRightInd w:val="0"/>
        <w:ind w:firstLine="720"/>
        <w:jc w:val="both"/>
        <w:rPr>
          <w:rFonts w:ascii="Cambria" w:eastAsia="Calibri" w:hAnsi="Cambria"/>
          <w:color w:val="000000"/>
          <w:sz w:val="20"/>
          <w:szCs w:val="20"/>
          <w:lang w:val="en-ID"/>
          <w14:ligatures w14:val="standardContextual"/>
        </w:rPr>
      </w:pPr>
    </w:p>
    <w:p w14:paraId="4D3303E0" w14:textId="39287A46" w:rsidR="00341398" w:rsidRDefault="00341398" w:rsidP="000007C3">
      <w:pPr>
        <w:autoSpaceDE w:val="0"/>
        <w:autoSpaceDN w:val="0"/>
        <w:adjustRightInd w:val="0"/>
        <w:ind w:firstLine="720"/>
        <w:jc w:val="both"/>
        <w:rPr>
          <w:rFonts w:ascii="Cambria" w:eastAsia="Calibri" w:hAnsi="Cambria"/>
          <w:color w:val="000000"/>
          <w:sz w:val="20"/>
          <w:szCs w:val="20"/>
          <w:lang w:val="en-ID"/>
          <w14:ligatures w14:val="standardContextual"/>
        </w:rPr>
      </w:pPr>
    </w:p>
    <w:p w14:paraId="60E7975C" w14:textId="2FA68CA6" w:rsidR="00341398" w:rsidRDefault="00341398" w:rsidP="000007C3">
      <w:pPr>
        <w:autoSpaceDE w:val="0"/>
        <w:autoSpaceDN w:val="0"/>
        <w:adjustRightInd w:val="0"/>
        <w:ind w:firstLine="720"/>
        <w:jc w:val="both"/>
        <w:rPr>
          <w:rFonts w:ascii="Cambria" w:eastAsia="Calibri" w:hAnsi="Cambria"/>
          <w:color w:val="000000"/>
          <w:sz w:val="20"/>
          <w:szCs w:val="20"/>
          <w:lang w:val="en-ID"/>
          <w14:ligatures w14:val="standardContextual"/>
        </w:rPr>
      </w:pPr>
    </w:p>
    <w:p w14:paraId="236E892F" w14:textId="77777777" w:rsidR="00341398" w:rsidRPr="000007C3" w:rsidRDefault="00341398" w:rsidP="000007C3">
      <w:pPr>
        <w:autoSpaceDE w:val="0"/>
        <w:autoSpaceDN w:val="0"/>
        <w:adjustRightInd w:val="0"/>
        <w:ind w:firstLine="720"/>
        <w:jc w:val="both"/>
        <w:rPr>
          <w:rFonts w:ascii="Cambria" w:eastAsia="Calibri" w:hAnsi="Cambria"/>
          <w:color w:val="000000"/>
          <w:sz w:val="20"/>
          <w:szCs w:val="20"/>
          <w:lang w:val="en-ID"/>
          <w14:ligatures w14:val="standardContextual"/>
        </w:rPr>
      </w:pPr>
    </w:p>
    <w:p w14:paraId="5AF75D51" w14:textId="77777777" w:rsidR="000007C3" w:rsidRPr="000007C3" w:rsidRDefault="000007C3" w:rsidP="000007C3">
      <w:pPr>
        <w:autoSpaceDE w:val="0"/>
        <w:autoSpaceDN w:val="0"/>
        <w:adjustRightInd w:val="0"/>
        <w:jc w:val="both"/>
        <w:rPr>
          <w:rFonts w:ascii="Cambria" w:eastAsia="Calibri" w:hAnsi="Cambria"/>
          <w:b/>
          <w:bCs/>
          <w:color w:val="000000"/>
          <w:sz w:val="20"/>
          <w:szCs w:val="20"/>
          <w:lang w:val="id-ID"/>
          <w14:ligatures w14:val="standardContextual"/>
        </w:rPr>
      </w:pPr>
    </w:p>
    <w:p w14:paraId="5EC3DC4B" w14:textId="77777777" w:rsidR="000007C3" w:rsidRPr="000007C3" w:rsidRDefault="000007C3" w:rsidP="000007C3">
      <w:pPr>
        <w:autoSpaceDE w:val="0"/>
        <w:autoSpaceDN w:val="0"/>
        <w:adjustRightInd w:val="0"/>
        <w:jc w:val="both"/>
        <w:rPr>
          <w:rFonts w:ascii="Cambria" w:eastAsia="Calibri" w:hAnsi="Cambria"/>
          <w:b/>
          <w:bCs/>
          <w:color w:val="000000"/>
          <w:sz w:val="20"/>
          <w:szCs w:val="20"/>
          <w:lang w:val="id-ID"/>
          <w14:ligatures w14:val="standardContextual"/>
        </w:rPr>
      </w:pPr>
      <w:r w:rsidRPr="000007C3">
        <w:rPr>
          <w:rFonts w:ascii="Cambria" w:eastAsia="Calibri" w:hAnsi="Cambria"/>
          <w:b/>
          <w:bCs/>
          <w:color w:val="000000"/>
          <w:sz w:val="20"/>
          <w:szCs w:val="20"/>
          <w:lang w:val="id-ID"/>
          <w14:ligatures w14:val="standardContextual"/>
        </w:rPr>
        <w:lastRenderedPageBreak/>
        <w:t>Uji F (Uji Simultan)</w:t>
      </w:r>
    </w:p>
    <w:p w14:paraId="1AE70A5B" w14:textId="77777777" w:rsidR="000007C3" w:rsidRPr="000007C3" w:rsidRDefault="000007C3" w:rsidP="000007C3">
      <w:pPr>
        <w:autoSpaceDE w:val="0"/>
        <w:autoSpaceDN w:val="0"/>
        <w:adjustRightInd w:val="0"/>
        <w:jc w:val="center"/>
        <w:rPr>
          <w:rFonts w:ascii="Cambria" w:eastAsia="Calibri" w:hAnsi="Cambria"/>
          <w:b/>
          <w:iCs/>
          <w:sz w:val="20"/>
          <w:szCs w:val="20"/>
          <w:lang w:val="en-ID"/>
          <w14:ligatures w14:val="standardContextual"/>
        </w:rPr>
      </w:pPr>
      <w:bookmarkStart w:id="18" w:name="_Toc170510395"/>
      <w:r w:rsidRPr="000007C3">
        <w:rPr>
          <w:rFonts w:ascii="Cambria" w:eastAsia="Calibri" w:hAnsi="Cambria"/>
          <w:b/>
          <w:iCs/>
          <w:sz w:val="20"/>
          <w:szCs w:val="20"/>
          <w:lang w:val="en-ID"/>
          <w14:ligatures w14:val="standardContextual"/>
        </w:rPr>
        <w:t xml:space="preserve">Tabel 12 Hasil Uji Hipotesis (Uji F) Secara Simultan </w:t>
      </w:r>
      <w:bookmarkEnd w:id="18"/>
    </w:p>
    <w:tbl>
      <w:tblPr>
        <w:tblW w:w="8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1316"/>
        <w:gridCol w:w="1504"/>
        <w:gridCol w:w="1049"/>
        <w:gridCol w:w="1441"/>
        <w:gridCol w:w="1049"/>
        <w:gridCol w:w="1052"/>
      </w:tblGrid>
      <w:tr w:rsidR="000007C3" w:rsidRPr="000007C3" w14:paraId="0695568C" w14:textId="77777777" w:rsidTr="00373F35">
        <w:trPr>
          <w:cantSplit/>
          <w:trHeight w:val="20"/>
          <w:jc w:val="center"/>
        </w:trPr>
        <w:tc>
          <w:tcPr>
            <w:tcW w:w="8161" w:type="dxa"/>
            <w:gridSpan w:val="7"/>
            <w:shd w:val="clear" w:color="auto" w:fill="FFFFFF"/>
            <w:vAlign w:val="center"/>
          </w:tcPr>
          <w:p w14:paraId="2C85081F"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b/>
                <w:bCs/>
                <w:color w:val="000000"/>
                <w:sz w:val="20"/>
                <w:szCs w:val="20"/>
                <w:lang w:val="en-ID"/>
                <w14:ligatures w14:val="standardContextual"/>
              </w:rPr>
              <w:t>ANOVA</w:t>
            </w:r>
            <w:r w:rsidRPr="000007C3">
              <w:rPr>
                <w:rFonts w:ascii="Cambria" w:eastAsia="Calibri" w:hAnsi="Cambria" w:cs="Arial"/>
                <w:b/>
                <w:bCs/>
                <w:color w:val="000000"/>
                <w:sz w:val="20"/>
                <w:szCs w:val="20"/>
                <w:vertAlign w:val="superscript"/>
                <w:lang w:val="en-ID"/>
                <w14:ligatures w14:val="standardContextual"/>
              </w:rPr>
              <w:t>a</w:t>
            </w:r>
          </w:p>
        </w:tc>
      </w:tr>
      <w:tr w:rsidR="000007C3" w:rsidRPr="000007C3" w14:paraId="697A6088" w14:textId="77777777" w:rsidTr="00373F35">
        <w:trPr>
          <w:cantSplit/>
          <w:trHeight w:val="20"/>
          <w:jc w:val="center"/>
        </w:trPr>
        <w:tc>
          <w:tcPr>
            <w:tcW w:w="2066" w:type="dxa"/>
            <w:gridSpan w:val="2"/>
            <w:shd w:val="clear" w:color="auto" w:fill="FFFFFF"/>
            <w:vAlign w:val="bottom"/>
          </w:tcPr>
          <w:p w14:paraId="2A25DEB3"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Model</w:t>
            </w:r>
          </w:p>
        </w:tc>
        <w:tc>
          <w:tcPr>
            <w:tcW w:w="1504" w:type="dxa"/>
            <w:shd w:val="clear" w:color="auto" w:fill="FFFFFF"/>
            <w:vAlign w:val="bottom"/>
          </w:tcPr>
          <w:p w14:paraId="09DD4874"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Sum of Squares</w:t>
            </w:r>
          </w:p>
        </w:tc>
        <w:tc>
          <w:tcPr>
            <w:tcW w:w="1049" w:type="dxa"/>
            <w:shd w:val="clear" w:color="auto" w:fill="FFFFFF"/>
            <w:vAlign w:val="bottom"/>
          </w:tcPr>
          <w:p w14:paraId="0931524D"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Df</w:t>
            </w:r>
          </w:p>
        </w:tc>
        <w:tc>
          <w:tcPr>
            <w:tcW w:w="1441" w:type="dxa"/>
            <w:shd w:val="clear" w:color="auto" w:fill="FFFFFF"/>
            <w:vAlign w:val="bottom"/>
          </w:tcPr>
          <w:p w14:paraId="442F0460"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Mean Square</w:t>
            </w:r>
          </w:p>
        </w:tc>
        <w:tc>
          <w:tcPr>
            <w:tcW w:w="1049" w:type="dxa"/>
            <w:shd w:val="clear" w:color="auto" w:fill="FFFFFF"/>
            <w:vAlign w:val="bottom"/>
          </w:tcPr>
          <w:p w14:paraId="5AC7BDC0"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F</w:t>
            </w:r>
          </w:p>
        </w:tc>
        <w:tc>
          <w:tcPr>
            <w:tcW w:w="1049" w:type="dxa"/>
            <w:shd w:val="clear" w:color="auto" w:fill="FFFFFF"/>
            <w:vAlign w:val="bottom"/>
          </w:tcPr>
          <w:p w14:paraId="3BC757A6" w14:textId="77777777" w:rsidR="000007C3" w:rsidRPr="000007C3" w:rsidRDefault="000007C3" w:rsidP="000007C3">
            <w:pPr>
              <w:autoSpaceDE w:val="0"/>
              <w:autoSpaceDN w:val="0"/>
              <w:adjustRightInd w:val="0"/>
              <w:jc w:val="center"/>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Sig.</w:t>
            </w:r>
          </w:p>
        </w:tc>
      </w:tr>
      <w:tr w:rsidR="000007C3" w:rsidRPr="000007C3" w14:paraId="07D6F9F8" w14:textId="77777777" w:rsidTr="00373F35">
        <w:trPr>
          <w:cantSplit/>
          <w:trHeight w:val="20"/>
          <w:jc w:val="center"/>
        </w:trPr>
        <w:tc>
          <w:tcPr>
            <w:tcW w:w="750" w:type="dxa"/>
            <w:vMerge w:val="restart"/>
            <w:shd w:val="clear" w:color="auto" w:fill="FFFFFF"/>
          </w:tcPr>
          <w:p w14:paraId="16D62A75"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w:t>
            </w:r>
          </w:p>
        </w:tc>
        <w:tc>
          <w:tcPr>
            <w:tcW w:w="1316" w:type="dxa"/>
            <w:shd w:val="clear" w:color="auto" w:fill="FFFFFF"/>
          </w:tcPr>
          <w:p w14:paraId="3127974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Regression</w:t>
            </w:r>
          </w:p>
        </w:tc>
        <w:tc>
          <w:tcPr>
            <w:tcW w:w="1504" w:type="dxa"/>
            <w:shd w:val="clear" w:color="auto" w:fill="FFFFFF"/>
          </w:tcPr>
          <w:p w14:paraId="56E46C24"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5440.345</w:t>
            </w:r>
          </w:p>
        </w:tc>
        <w:tc>
          <w:tcPr>
            <w:tcW w:w="1049" w:type="dxa"/>
            <w:shd w:val="clear" w:color="auto" w:fill="FFFFFF"/>
          </w:tcPr>
          <w:p w14:paraId="141594FF"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2</w:t>
            </w:r>
          </w:p>
        </w:tc>
        <w:tc>
          <w:tcPr>
            <w:tcW w:w="1441" w:type="dxa"/>
            <w:shd w:val="clear" w:color="auto" w:fill="FFFFFF"/>
          </w:tcPr>
          <w:p w14:paraId="1B01AE0A"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2720.173</w:t>
            </w:r>
          </w:p>
        </w:tc>
        <w:tc>
          <w:tcPr>
            <w:tcW w:w="1049" w:type="dxa"/>
            <w:shd w:val="clear" w:color="auto" w:fill="FFFFFF"/>
          </w:tcPr>
          <w:p w14:paraId="2A7E8057"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260.222</w:t>
            </w:r>
          </w:p>
        </w:tc>
        <w:tc>
          <w:tcPr>
            <w:tcW w:w="1049" w:type="dxa"/>
            <w:shd w:val="clear" w:color="auto" w:fill="FFFFFF"/>
          </w:tcPr>
          <w:p w14:paraId="520E40C0"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.000</w:t>
            </w:r>
            <w:r w:rsidRPr="000007C3">
              <w:rPr>
                <w:rFonts w:ascii="Cambria" w:eastAsia="Calibri" w:hAnsi="Cambria" w:cs="Arial"/>
                <w:color w:val="000000"/>
                <w:sz w:val="20"/>
                <w:szCs w:val="20"/>
                <w:vertAlign w:val="superscript"/>
                <w:lang w:val="en-ID"/>
                <w14:ligatures w14:val="standardContextual"/>
              </w:rPr>
              <w:t>b</w:t>
            </w:r>
          </w:p>
        </w:tc>
      </w:tr>
      <w:tr w:rsidR="000007C3" w:rsidRPr="000007C3" w14:paraId="099C9703" w14:textId="77777777" w:rsidTr="00373F35">
        <w:trPr>
          <w:cantSplit/>
          <w:trHeight w:val="20"/>
          <w:jc w:val="center"/>
        </w:trPr>
        <w:tc>
          <w:tcPr>
            <w:tcW w:w="750" w:type="dxa"/>
            <w:vMerge/>
            <w:shd w:val="clear" w:color="auto" w:fill="FFFFFF"/>
          </w:tcPr>
          <w:p w14:paraId="5D404801"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p>
        </w:tc>
        <w:tc>
          <w:tcPr>
            <w:tcW w:w="1316" w:type="dxa"/>
            <w:shd w:val="clear" w:color="auto" w:fill="FFFFFF"/>
          </w:tcPr>
          <w:p w14:paraId="06172EF3"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Residual</w:t>
            </w:r>
          </w:p>
        </w:tc>
        <w:tc>
          <w:tcPr>
            <w:tcW w:w="1504" w:type="dxa"/>
            <w:shd w:val="clear" w:color="auto" w:fill="FFFFFF"/>
          </w:tcPr>
          <w:p w14:paraId="4270D8E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972.155</w:t>
            </w:r>
          </w:p>
        </w:tc>
        <w:tc>
          <w:tcPr>
            <w:tcW w:w="1049" w:type="dxa"/>
            <w:shd w:val="clear" w:color="auto" w:fill="FFFFFF"/>
          </w:tcPr>
          <w:p w14:paraId="7E3EBBDC"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93</w:t>
            </w:r>
          </w:p>
        </w:tc>
        <w:tc>
          <w:tcPr>
            <w:tcW w:w="1441" w:type="dxa"/>
            <w:shd w:val="clear" w:color="auto" w:fill="FFFFFF"/>
          </w:tcPr>
          <w:p w14:paraId="47B9D6DD"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10.453</w:t>
            </w:r>
          </w:p>
        </w:tc>
        <w:tc>
          <w:tcPr>
            <w:tcW w:w="1049" w:type="dxa"/>
            <w:shd w:val="clear" w:color="auto" w:fill="FFFFFF"/>
            <w:vAlign w:val="center"/>
          </w:tcPr>
          <w:p w14:paraId="3F74C483"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c>
          <w:tcPr>
            <w:tcW w:w="1049" w:type="dxa"/>
            <w:shd w:val="clear" w:color="auto" w:fill="FFFFFF"/>
            <w:vAlign w:val="center"/>
          </w:tcPr>
          <w:p w14:paraId="7DA3A276"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r>
      <w:tr w:rsidR="000007C3" w:rsidRPr="000007C3" w14:paraId="678D6C78" w14:textId="77777777" w:rsidTr="00373F35">
        <w:trPr>
          <w:cantSplit/>
          <w:trHeight w:val="20"/>
          <w:jc w:val="center"/>
        </w:trPr>
        <w:tc>
          <w:tcPr>
            <w:tcW w:w="750" w:type="dxa"/>
            <w:vMerge/>
            <w:shd w:val="clear" w:color="auto" w:fill="FFFFFF"/>
          </w:tcPr>
          <w:p w14:paraId="5759F13B"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c>
          <w:tcPr>
            <w:tcW w:w="1316" w:type="dxa"/>
            <w:shd w:val="clear" w:color="auto" w:fill="FFFFFF"/>
          </w:tcPr>
          <w:p w14:paraId="3088458B"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Total</w:t>
            </w:r>
          </w:p>
        </w:tc>
        <w:tc>
          <w:tcPr>
            <w:tcW w:w="1504" w:type="dxa"/>
            <w:shd w:val="clear" w:color="auto" w:fill="FFFFFF"/>
          </w:tcPr>
          <w:p w14:paraId="76E0A88E"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6412.500</w:t>
            </w:r>
          </w:p>
        </w:tc>
        <w:tc>
          <w:tcPr>
            <w:tcW w:w="1049" w:type="dxa"/>
            <w:shd w:val="clear" w:color="auto" w:fill="FFFFFF"/>
          </w:tcPr>
          <w:p w14:paraId="23AF3F3B" w14:textId="77777777" w:rsidR="000007C3" w:rsidRPr="000007C3" w:rsidRDefault="000007C3" w:rsidP="000007C3">
            <w:pPr>
              <w:autoSpaceDE w:val="0"/>
              <w:autoSpaceDN w:val="0"/>
              <w:adjustRightInd w:val="0"/>
              <w:jc w:val="right"/>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95</w:t>
            </w:r>
          </w:p>
        </w:tc>
        <w:tc>
          <w:tcPr>
            <w:tcW w:w="1441" w:type="dxa"/>
            <w:shd w:val="clear" w:color="auto" w:fill="FFFFFF"/>
            <w:vAlign w:val="center"/>
          </w:tcPr>
          <w:p w14:paraId="151986CA"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c>
          <w:tcPr>
            <w:tcW w:w="1049" w:type="dxa"/>
            <w:shd w:val="clear" w:color="auto" w:fill="FFFFFF"/>
            <w:vAlign w:val="center"/>
          </w:tcPr>
          <w:p w14:paraId="0F54AA62"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c>
          <w:tcPr>
            <w:tcW w:w="1049" w:type="dxa"/>
            <w:shd w:val="clear" w:color="auto" w:fill="FFFFFF"/>
            <w:vAlign w:val="center"/>
          </w:tcPr>
          <w:p w14:paraId="3E193184" w14:textId="77777777" w:rsidR="000007C3" w:rsidRPr="000007C3" w:rsidRDefault="000007C3" w:rsidP="000007C3">
            <w:pPr>
              <w:autoSpaceDE w:val="0"/>
              <w:autoSpaceDN w:val="0"/>
              <w:adjustRightInd w:val="0"/>
              <w:rPr>
                <w:rFonts w:ascii="Cambria" w:eastAsia="Calibri" w:hAnsi="Cambria"/>
                <w:sz w:val="20"/>
                <w:szCs w:val="20"/>
                <w:lang w:val="en-ID"/>
                <w14:ligatures w14:val="standardContextual"/>
              </w:rPr>
            </w:pPr>
          </w:p>
        </w:tc>
      </w:tr>
      <w:tr w:rsidR="000007C3" w:rsidRPr="000007C3" w14:paraId="549A96A6" w14:textId="77777777" w:rsidTr="00373F35">
        <w:trPr>
          <w:cantSplit/>
          <w:trHeight w:val="20"/>
          <w:jc w:val="center"/>
        </w:trPr>
        <w:tc>
          <w:tcPr>
            <w:tcW w:w="8161" w:type="dxa"/>
            <w:gridSpan w:val="7"/>
            <w:shd w:val="clear" w:color="auto" w:fill="FFFFFF"/>
          </w:tcPr>
          <w:p w14:paraId="3787176E"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a. Dependent Variable: Keputusan_Pembelian</w:t>
            </w:r>
          </w:p>
        </w:tc>
      </w:tr>
      <w:tr w:rsidR="000007C3" w:rsidRPr="000007C3" w14:paraId="0BC55AFE" w14:textId="77777777" w:rsidTr="00373F35">
        <w:trPr>
          <w:cantSplit/>
          <w:trHeight w:val="20"/>
          <w:jc w:val="center"/>
        </w:trPr>
        <w:tc>
          <w:tcPr>
            <w:tcW w:w="8161" w:type="dxa"/>
            <w:gridSpan w:val="7"/>
            <w:shd w:val="clear" w:color="auto" w:fill="FFFFFF"/>
          </w:tcPr>
          <w:p w14:paraId="49924747" w14:textId="77777777" w:rsidR="000007C3" w:rsidRPr="000007C3" w:rsidRDefault="000007C3" w:rsidP="000007C3">
            <w:pPr>
              <w:autoSpaceDE w:val="0"/>
              <w:autoSpaceDN w:val="0"/>
              <w:adjustRightInd w:val="0"/>
              <w:rPr>
                <w:rFonts w:ascii="Cambria" w:eastAsia="Calibri" w:hAnsi="Cambria" w:cs="Arial"/>
                <w:color w:val="000000"/>
                <w:sz w:val="20"/>
                <w:szCs w:val="20"/>
                <w:lang w:val="en-ID"/>
                <w14:ligatures w14:val="standardContextual"/>
              </w:rPr>
            </w:pPr>
            <w:r w:rsidRPr="000007C3">
              <w:rPr>
                <w:rFonts w:ascii="Cambria" w:eastAsia="Calibri" w:hAnsi="Cambria" w:cs="Arial"/>
                <w:color w:val="000000"/>
                <w:sz w:val="20"/>
                <w:szCs w:val="20"/>
                <w:lang w:val="en-ID"/>
                <w14:ligatures w14:val="standardContextual"/>
              </w:rPr>
              <w:t>b. Predictors: (Constant), Kelengkapan_Produk, Lokasi</w:t>
            </w:r>
          </w:p>
        </w:tc>
      </w:tr>
    </w:tbl>
    <w:p w14:paraId="2D4080D7" w14:textId="77777777" w:rsidR="000007C3" w:rsidRPr="000007C3" w:rsidRDefault="000007C3" w:rsidP="000007C3">
      <w:pPr>
        <w:autoSpaceDE w:val="0"/>
        <w:autoSpaceDN w:val="0"/>
        <w:adjustRightInd w:val="0"/>
        <w:ind w:firstLine="360"/>
        <w:rPr>
          <w:rFonts w:ascii="Cambria" w:eastAsia="Calibri" w:hAnsi="Cambria"/>
          <w:i/>
          <w:color w:val="000000"/>
          <w:sz w:val="20"/>
          <w:szCs w:val="20"/>
          <w:lang w:val="en-ID"/>
          <w14:ligatures w14:val="standardContextual"/>
        </w:rPr>
      </w:pPr>
      <w:r w:rsidRPr="000007C3">
        <w:rPr>
          <w:rFonts w:ascii="Cambria" w:eastAsia="Calibri" w:hAnsi="Cambria"/>
          <w:i/>
          <w:color w:val="000000"/>
          <w:sz w:val="20"/>
          <w:szCs w:val="20"/>
          <w:lang w:val="en-ID"/>
          <w14:ligatures w14:val="standardContextual"/>
        </w:rPr>
        <w:t>Sumber : Data diolah SPSS 26 (2024)</w:t>
      </w:r>
    </w:p>
    <w:p w14:paraId="1E9B8549" w14:textId="77777777" w:rsidR="000007C3" w:rsidRPr="000007C3" w:rsidRDefault="000007C3" w:rsidP="000007C3">
      <w:pPr>
        <w:ind w:firstLine="720"/>
        <w:jc w:val="both"/>
        <w:rPr>
          <w:rFonts w:ascii="Cambria" w:eastAsia="Calibri" w:hAnsi="Cambria"/>
          <w:color w:val="000000"/>
          <w:sz w:val="20"/>
          <w:szCs w:val="20"/>
          <w:lang w:val="en-ID"/>
          <w14:ligatures w14:val="standardContextual"/>
        </w:rPr>
      </w:pPr>
      <w:r w:rsidRPr="000007C3">
        <w:rPr>
          <w:rFonts w:ascii="Cambria" w:eastAsia="Calibri" w:hAnsi="Cambria"/>
          <w:color w:val="000000"/>
          <w:sz w:val="20"/>
          <w:szCs w:val="20"/>
          <w:lang w:val="en-ID"/>
          <w14:ligatures w14:val="standardContextual"/>
        </w:rPr>
        <w:t>Berdasarkan hasil pengujian pada tabel di atas diperoleh nilai F hitung &gt; t tabel atau (260,222 &gt; 3,94) hal tersebut jug</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 diperku</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at deng</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nil</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ai signifik</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ansi &lt; 0,05 at</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au (0,000 &lt; 0,05). Deng</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demiki</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m</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ak</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 Ho3 ditol</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ak d</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Ha3 diterim</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 h</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al ini menunjukk</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b</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ahw</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 terd</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ap</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at peng</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aruh y</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ang signifik</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sec</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ar</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 simult</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 xml:space="preserve">an </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ant</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ar</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 lokasi d</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an kelengkapan produk terh</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ad</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ap kepu</w:t>
      </w:r>
      <w:r w:rsidRPr="000007C3">
        <w:rPr>
          <w:rFonts w:ascii="Cambria" w:eastAsia="Calibri" w:hAnsi="Cambria"/>
          <w:color w:val="FFFFFF"/>
          <w:sz w:val="20"/>
          <w:szCs w:val="20"/>
          <w:lang w:val="en-ID"/>
          <w14:ligatures w14:val="standardContextual"/>
        </w:rPr>
        <w:t>|</w:t>
      </w:r>
      <w:r w:rsidRPr="000007C3">
        <w:rPr>
          <w:rFonts w:ascii="Cambria" w:eastAsia="Calibri" w:hAnsi="Cambria"/>
          <w:color w:val="000000"/>
          <w:sz w:val="20"/>
          <w:szCs w:val="20"/>
          <w:lang w:val="en-ID"/>
          <w14:ligatures w14:val="standardContextual"/>
        </w:rPr>
        <w:t>tusan pembelian.</w:t>
      </w:r>
    </w:p>
    <w:p w14:paraId="4F54F871" w14:textId="77777777" w:rsidR="000007C3" w:rsidRPr="000007C3" w:rsidRDefault="000007C3" w:rsidP="000007C3">
      <w:pPr>
        <w:jc w:val="both"/>
        <w:rPr>
          <w:rFonts w:ascii="Cambria" w:eastAsia="Calibri" w:hAnsi="Cambria"/>
          <w:kern w:val="2"/>
          <w:sz w:val="20"/>
          <w:szCs w:val="20"/>
          <w:lang w:val="id-ID"/>
          <w14:ligatures w14:val="standardContextual"/>
        </w:rPr>
      </w:pPr>
    </w:p>
    <w:p w14:paraId="09CBE65D" w14:textId="77777777" w:rsidR="000007C3" w:rsidRPr="000007C3" w:rsidRDefault="000007C3" w:rsidP="000007C3">
      <w:pPr>
        <w:jc w:val="both"/>
        <w:rPr>
          <w:rFonts w:ascii="Cambria" w:eastAsia="Calibri" w:hAnsi="Cambria"/>
          <w:b/>
          <w:kern w:val="2"/>
          <w:sz w:val="20"/>
          <w:szCs w:val="20"/>
          <w:lang w:val="en-ID"/>
          <w14:ligatures w14:val="standardContextual"/>
        </w:rPr>
      </w:pPr>
      <w:bookmarkStart w:id="19" w:name="_Toc171538592"/>
      <w:r w:rsidRPr="000007C3">
        <w:rPr>
          <w:rFonts w:ascii="Cambria" w:eastAsia="Calibri" w:hAnsi="Cambria"/>
          <w:b/>
          <w:kern w:val="2"/>
          <w:sz w:val="20"/>
          <w:szCs w:val="20"/>
          <w:lang w:val="en-ID"/>
          <w14:ligatures w14:val="standardContextual"/>
        </w:rPr>
        <w:t>Pembahasan Hasil Penelitian</w:t>
      </w:r>
      <w:bookmarkEnd w:id="19"/>
    </w:p>
    <w:p w14:paraId="6E51330F" w14:textId="77777777" w:rsidR="000007C3" w:rsidRPr="000007C3" w:rsidRDefault="000007C3" w:rsidP="000007C3">
      <w:pPr>
        <w:jc w:val="both"/>
        <w:rPr>
          <w:rFonts w:ascii="Cambria" w:eastAsia="Calibri" w:hAnsi="Cambria"/>
          <w:b/>
          <w:kern w:val="2"/>
          <w:sz w:val="20"/>
          <w:szCs w:val="20"/>
          <w:lang w:val="en-ID"/>
          <w14:ligatures w14:val="standardContextual"/>
        </w:rPr>
      </w:pPr>
      <w:r w:rsidRPr="000007C3">
        <w:rPr>
          <w:rFonts w:ascii="Cambria" w:eastAsia="Calibri" w:hAnsi="Cambria"/>
          <w:b/>
          <w:kern w:val="2"/>
          <w:sz w:val="20"/>
          <w:szCs w:val="20"/>
          <w:lang w:val="en-ID"/>
          <w14:ligatures w14:val="standardContextual"/>
        </w:rPr>
        <w:t>Pengaruh Lokasi (X</w:t>
      </w:r>
      <w:r w:rsidRPr="000007C3">
        <w:rPr>
          <w:rFonts w:ascii="Cambria" w:eastAsia="Calibri" w:hAnsi="Cambria"/>
          <w:b/>
          <w:kern w:val="2"/>
          <w:sz w:val="20"/>
          <w:szCs w:val="20"/>
          <w:vertAlign w:val="subscript"/>
          <w:lang w:val="en-ID"/>
          <w14:ligatures w14:val="standardContextual"/>
        </w:rPr>
        <w:t>1</w:t>
      </w:r>
      <w:r w:rsidRPr="000007C3">
        <w:rPr>
          <w:rFonts w:ascii="Cambria" w:eastAsia="Calibri" w:hAnsi="Cambria"/>
          <w:b/>
          <w:kern w:val="2"/>
          <w:sz w:val="20"/>
          <w:szCs w:val="20"/>
          <w:lang w:val="en-ID"/>
          <w14:ligatures w14:val="standardContextual"/>
        </w:rPr>
        <w:t>) Terhadap Kepuasan Pembelian (Y)</w:t>
      </w:r>
    </w:p>
    <w:p w14:paraId="3C20A5E9" w14:textId="77777777" w:rsidR="000007C3" w:rsidRPr="000007C3" w:rsidRDefault="000007C3" w:rsidP="000007C3">
      <w:pPr>
        <w:ind w:firstLine="720"/>
        <w:jc w:val="both"/>
        <w:rPr>
          <w:rFonts w:ascii="Cambria" w:eastAsia="Calibri" w:hAnsi="Cambria"/>
          <w:kern w:val="2"/>
          <w:sz w:val="20"/>
          <w:szCs w:val="20"/>
          <w:lang w:val="en-ID"/>
          <w14:ligatures w14:val="standardContextual"/>
        </w:rPr>
      </w:pPr>
      <w:r w:rsidRPr="000007C3">
        <w:rPr>
          <w:rFonts w:ascii="Cambria" w:eastAsia="Calibri" w:hAnsi="Cambria"/>
          <w:bCs/>
          <w:kern w:val="2"/>
          <w:sz w:val="20"/>
          <w:szCs w:val="20"/>
          <w:lang w:val="en-ID"/>
          <w14:ligatures w14:val="standardContextual"/>
        </w:rPr>
        <w:t xml:space="preserve">Pembahasan penelitian ini bertujuan untuk memberikan gambaran akan hasil yang diperoleh dari penelitian ini. </w:t>
      </w:r>
      <w:r w:rsidRPr="000007C3">
        <w:rPr>
          <w:rFonts w:ascii="Cambria" w:eastAsia="Calibri" w:hAnsi="Cambria"/>
          <w:kern w:val="2"/>
          <w:sz w:val="20"/>
          <w:szCs w:val="20"/>
          <w:lang w:val="en-ID"/>
          <w14:ligatures w14:val="standardContextual"/>
        </w:rPr>
        <w:t>Berdasarkan hasil analisis di peroleh nilai persamaan regresi</w:t>
      </w:r>
      <w:r w:rsidRPr="000007C3">
        <w:rPr>
          <w:rFonts w:ascii="Cambria" w:eastAsia="Calibri" w:hAnsi="Cambria"/>
          <w:kern w:val="2"/>
          <w:sz w:val="20"/>
          <w:szCs w:val="20"/>
          <w:lang w:val="id-ID"/>
          <w14:ligatures w14:val="standardContextual"/>
        </w:rPr>
        <w:t xml:space="preserve"> Y = </w:t>
      </w:r>
      <w:r w:rsidRPr="000007C3">
        <w:rPr>
          <w:rFonts w:ascii="Cambria" w:eastAsia="Calibri" w:hAnsi="Cambria"/>
          <w:kern w:val="2"/>
          <w:sz w:val="20"/>
          <w:szCs w:val="20"/>
          <w:lang w:val="en-ID"/>
          <w14:ligatures w14:val="standardContextual"/>
        </w:rPr>
        <w:t>12,733</w:t>
      </w:r>
      <w:r w:rsidRPr="000007C3">
        <w:rPr>
          <w:rFonts w:ascii="Cambria" w:eastAsia="Calibri" w:hAnsi="Cambria"/>
          <w:kern w:val="2"/>
          <w:sz w:val="20"/>
          <w:szCs w:val="20"/>
          <w:lang w:val="id-ID"/>
          <w14:ligatures w14:val="standardContextual"/>
        </w:rPr>
        <w:t>+</w:t>
      </w:r>
      <w:r w:rsidRPr="000007C3">
        <w:rPr>
          <w:rFonts w:ascii="Cambria" w:eastAsia="Calibri" w:hAnsi="Cambria"/>
          <w:kern w:val="2"/>
          <w:sz w:val="20"/>
          <w:szCs w:val="20"/>
          <w:lang w:val="en-ID"/>
          <w14:ligatures w14:val="standardContextual"/>
        </w:rPr>
        <w:t>0,570X</w:t>
      </w:r>
      <w:r w:rsidRPr="000007C3">
        <w:rPr>
          <w:rFonts w:ascii="Cambria" w:eastAsia="Calibri" w:hAnsi="Cambria"/>
          <w:kern w:val="2"/>
          <w:sz w:val="20"/>
          <w:szCs w:val="20"/>
          <w:vertAlign w:val="subscript"/>
          <w:lang w:val="en-ID"/>
          <w14:ligatures w14:val="standardContextual"/>
        </w:rPr>
        <w:t>1</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nilai koefisien korelasi</w:t>
      </w:r>
      <w:r w:rsidRPr="000007C3">
        <w:rPr>
          <w:rFonts w:ascii="Cambria" w:eastAsia="Calibri" w:hAnsi="Cambria"/>
          <w:kern w:val="2"/>
          <w:sz w:val="20"/>
          <w:szCs w:val="20"/>
          <w:lang w:val="id-ID"/>
          <w14:ligatures w14:val="standardContextual"/>
        </w:rPr>
        <w:t xml:space="preserve"> diperoleh 0,</w:t>
      </w:r>
      <w:r w:rsidRPr="000007C3">
        <w:rPr>
          <w:rFonts w:ascii="Cambria" w:eastAsia="Calibri" w:hAnsi="Cambria"/>
          <w:kern w:val="2"/>
          <w:sz w:val="20"/>
          <w:szCs w:val="20"/>
          <w:lang w:val="en-ID"/>
          <w14:ligatures w14:val="standardContextual"/>
        </w:rPr>
        <w:t>581</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artinya kedua variabel mempunyai tingkat hubungan yang sedang. Nilai determinasi atau kontribusi pengaruhnya sebesar</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iCs/>
          <w:kern w:val="2"/>
          <w:sz w:val="20"/>
          <w:szCs w:val="20"/>
          <w:lang w:val="en-ID"/>
          <w14:ligatures w14:val="standardContextual"/>
        </w:rPr>
        <w:t>0,337</w:t>
      </w:r>
      <w:r w:rsidRPr="000007C3">
        <w:rPr>
          <w:rFonts w:ascii="Cambria" w:eastAsia="Calibri" w:hAnsi="Cambria"/>
          <w:iCs/>
          <w:kern w:val="2"/>
          <w:sz w:val="20"/>
          <w:szCs w:val="20"/>
          <w:lang w:val="id-ID"/>
          <w14:ligatures w14:val="standardContextual"/>
        </w:rPr>
        <w:t xml:space="preserve"> atau sebesar 33,7% </w:t>
      </w:r>
      <w:r w:rsidRPr="000007C3">
        <w:rPr>
          <w:rFonts w:ascii="Cambria" w:eastAsia="Calibri" w:hAnsi="Cambria"/>
          <w:kern w:val="2"/>
          <w:sz w:val="20"/>
          <w:szCs w:val="20"/>
          <w:lang w:val="en-ID"/>
          <w14:ligatures w14:val="standardContextual"/>
        </w:rPr>
        <w:t>sedangkan sisanya sebesar</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66,</w:t>
      </w:r>
      <w:r w:rsidRPr="000007C3">
        <w:rPr>
          <w:rFonts w:ascii="Cambria" w:eastAsia="Calibri" w:hAnsi="Cambria"/>
          <w:kern w:val="2"/>
          <w:sz w:val="20"/>
          <w:szCs w:val="20"/>
          <w:lang w:val="id-ID"/>
          <w14:ligatures w14:val="standardContextual"/>
        </w:rPr>
        <w:t>3</w:t>
      </w:r>
      <w:r w:rsidRPr="000007C3">
        <w:rPr>
          <w:rFonts w:ascii="Cambria" w:eastAsia="Calibri" w:hAnsi="Cambria"/>
          <w:kern w:val="2"/>
          <w:sz w:val="20"/>
          <w:szCs w:val="20"/>
          <w:lang w:val="en-ID"/>
          <w14:ligatures w14:val="standardContextual"/>
        </w:rPr>
        <w:t>% di karenakan adanya pengaruh oleh faktor lainnya.</w:t>
      </w:r>
      <w:r w:rsidRPr="000007C3">
        <w:rPr>
          <w:rFonts w:ascii="Cambria" w:eastAsia="Calibri" w:hAnsi="Cambria"/>
          <w:kern w:val="2"/>
          <w:sz w:val="20"/>
          <w:szCs w:val="20"/>
          <w:lang w:val="id-ID"/>
          <w14:ligatures w14:val="standardContextual"/>
        </w:rPr>
        <w:t xml:space="preserve"> Uji hipotesis </w:t>
      </w:r>
      <w:r w:rsidRPr="000007C3">
        <w:rPr>
          <w:rFonts w:ascii="Cambria" w:eastAsia="Calibri" w:hAnsi="Cambria"/>
          <w:kern w:val="2"/>
          <w:sz w:val="20"/>
          <w:szCs w:val="20"/>
          <w:lang w:val="en-ID"/>
          <w14:ligatures w14:val="standardContextual"/>
        </w:rPr>
        <w:t>diperoleh nilai t hitung &gt; t tabel atau (6,917&gt;1,985)</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Dengan demikian Ho1 ditolak dan Ha1 diterima, hal ini menunjukan bahwa terdapat pengaruh yang signifikan antara lokasi terhadap keputusan pembelian.</w:t>
      </w:r>
    </w:p>
    <w:p w14:paraId="4B899F01" w14:textId="77777777" w:rsidR="000007C3" w:rsidRPr="000007C3" w:rsidRDefault="000007C3" w:rsidP="000007C3">
      <w:pPr>
        <w:jc w:val="both"/>
        <w:rPr>
          <w:rFonts w:ascii="Cambria" w:eastAsia="Calibri" w:hAnsi="Cambria"/>
          <w:kern w:val="2"/>
          <w:sz w:val="20"/>
          <w:szCs w:val="20"/>
          <w:lang w:val="en-ID"/>
          <w14:ligatures w14:val="standardContextual"/>
        </w:rPr>
      </w:pPr>
    </w:p>
    <w:p w14:paraId="79A5CE83" w14:textId="77777777" w:rsidR="000007C3" w:rsidRPr="000007C3" w:rsidRDefault="000007C3" w:rsidP="000007C3">
      <w:pPr>
        <w:jc w:val="both"/>
        <w:rPr>
          <w:rFonts w:ascii="Cambria" w:eastAsia="Calibri" w:hAnsi="Cambria"/>
          <w:b/>
          <w:bCs/>
          <w:kern w:val="2"/>
          <w:sz w:val="20"/>
          <w:szCs w:val="20"/>
          <w:lang w:val="id-ID"/>
          <w14:ligatures w14:val="standardContextual"/>
        </w:rPr>
      </w:pPr>
      <w:r w:rsidRPr="000007C3">
        <w:rPr>
          <w:rFonts w:ascii="Cambria" w:eastAsia="Calibri" w:hAnsi="Cambria"/>
          <w:b/>
          <w:bCs/>
          <w:kern w:val="2"/>
          <w:sz w:val="20"/>
          <w:szCs w:val="20"/>
          <w:lang w:val="id-ID"/>
          <w14:ligatures w14:val="standardContextual"/>
        </w:rPr>
        <w:t>Pengaruh Kelengkapan Produk (X</w:t>
      </w:r>
      <w:r w:rsidRPr="000007C3">
        <w:rPr>
          <w:rFonts w:ascii="Cambria" w:eastAsia="Calibri" w:hAnsi="Cambria"/>
          <w:b/>
          <w:bCs/>
          <w:kern w:val="2"/>
          <w:sz w:val="20"/>
          <w:szCs w:val="20"/>
          <w:vertAlign w:val="subscript"/>
          <w:lang w:val="id-ID"/>
          <w14:ligatures w14:val="standardContextual"/>
        </w:rPr>
        <w:t>2</w:t>
      </w:r>
      <w:r w:rsidRPr="000007C3">
        <w:rPr>
          <w:rFonts w:ascii="Cambria" w:eastAsia="Calibri" w:hAnsi="Cambria"/>
          <w:b/>
          <w:bCs/>
          <w:kern w:val="2"/>
          <w:sz w:val="20"/>
          <w:szCs w:val="20"/>
          <w:lang w:val="id-ID"/>
          <w14:ligatures w14:val="standardContextual"/>
        </w:rPr>
        <w:t>) Terhadap Keputusan Pembelian (Y)</w:t>
      </w:r>
    </w:p>
    <w:p w14:paraId="68F08008" w14:textId="77777777" w:rsidR="000007C3" w:rsidRPr="000007C3" w:rsidRDefault="000007C3" w:rsidP="000007C3">
      <w:pPr>
        <w:ind w:firstLine="630"/>
        <w:jc w:val="both"/>
        <w:rPr>
          <w:rFonts w:ascii="Cambria" w:eastAsia="Calibri" w:hAnsi="Cambria"/>
          <w:kern w:val="2"/>
          <w:sz w:val="20"/>
          <w:szCs w:val="20"/>
          <w:lang w:val="en-ID"/>
          <w14:ligatures w14:val="standardContextual"/>
        </w:rPr>
      </w:pPr>
      <w:r w:rsidRPr="000007C3">
        <w:rPr>
          <w:rFonts w:ascii="Cambria" w:eastAsia="Calibri" w:hAnsi="Cambria"/>
          <w:bCs/>
          <w:kern w:val="2"/>
          <w:sz w:val="20"/>
          <w:szCs w:val="20"/>
          <w:lang w:val="en-ID"/>
          <w14:ligatures w14:val="standardContextual"/>
        </w:rPr>
        <w:t xml:space="preserve">Pembahasan penelitian ini bertujuan untuk memberikan gambaran akan hasil yang diperoleh dari penelitian ini. </w:t>
      </w:r>
      <w:r w:rsidRPr="000007C3">
        <w:rPr>
          <w:rFonts w:ascii="Cambria" w:eastAsia="Calibri" w:hAnsi="Cambria"/>
          <w:kern w:val="2"/>
          <w:sz w:val="20"/>
          <w:szCs w:val="20"/>
          <w:lang w:val="en-ID"/>
          <w14:ligatures w14:val="standardContextual"/>
        </w:rPr>
        <w:t>Berdasarkan hasil pengujian, di peroleh nilai persamaan regresi Y</w:t>
      </w:r>
      <w:r w:rsidRPr="000007C3">
        <w:rPr>
          <w:rFonts w:ascii="Cambria" w:eastAsia="Calibri" w:hAnsi="Cambria"/>
          <w:kern w:val="2"/>
          <w:sz w:val="20"/>
          <w:szCs w:val="20"/>
          <w:lang w:val="id-ID"/>
          <w14:ligatures w14:val="standardContextual"/>
        </w:rPr>
        <w:t xml:space="preserve"> = 0,</w:t>
      </w:r>
      <w:r w:rsidRPr="000007C3">
        <w:rPr>
          <w:rFonts w:ascii="Cambria" w:eastAsia="Calibri" w:hAnsi="Cambria"/>
          <w:kern w:val="2"/>
          <w:sz w:val="20"/>
          <w:szCs w:val="20"/>
          <w:lang w:val="en-ID"/>
          <w14:ligatures w14:val="standardContextual"/>
        </w:rPr>
        <w:t>268</w:t>
      </w:r>
      <w:r w:rsidRPr="000007C3">
        <w:rPr>
          <w:rFonts w:ascii="Cambria" w:eastAsia="Calibri" w:hAnsi="Cambria"/>
          <w:kern w:val="2"/>
          <w:sz w:val="20"/>
          <w:szCs w:val="20"/>
          <w:lang w:val="id-ID"/>
          <w14:ligatures w14:val="standardContextual"/>
        </w:rPr>
        <w:t>+0,</w:t>
      </w:r>
      <w:r w:rsidRPr="000007C3">
        <w:rPr>
          <w:rFonts w:ascii="Cambria" w:eastAsia="Calibri" w:hAnsi="Cambria"/>
          <w:kern w:val="2"/>
          <w:sz w:val="20"/>
          <w:szCs w:val="20"/>
          <w:lang w:val="en-ID"/>
          <w14:ligatures w14:val="standardContextual"/>
        </w:rPr>
        <w:t>909X</w:t>
      </w:r>
      <w:r w:rsidRPr="000007C3">
        <w:rPr>
          <w:rFonts w:ascii="Cambria" w:eastAsia="Calibri" w:hAnsi="Cambria"/>
          <w:kern w:val="2"/>
          <w:sz w:val="20"/>
          <w:szCs w:val="20"/>
          <w:vertAlign w:val="subscript"/>
          <w:lang w:val="en-ID"/>
          <w14:ligatures w14:val="standardContextual"/>
        </w:rPr>
        <w:t>2</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nilai koefisien korelasi</w:t>
      </w:r>
      <w:r w:rsidRPr="000007C3">
        <w:rPr>
          <w:rFonts w:ascii="Cambria" w:eastAsia="Calibri" w:hAnsi="Cambria"/>
          <w:kern w:val="2"/>
          <w:sz w:val="20"/>
          <w:szCs w:val="20"/>
          <w:lang w:val="id-ID"/>
          <w14:ligatures w14:val="standardContextual"/>
        </w:rPr>
        <w:t xml:space="preserve"> 0,</w:t>
      </w:r>
      <w:r w:rsidRPr="000007C3">
        <w:rPr>
          <w:rFonts w:ascii="Cambria" w:eastAsia="Calibri" w:hAnsi="Cambria"/>
          <w:kern w:val="2"/>
          <w:sz w:val="20"/>
          <w:szCs w:val="20"/>
          <w:lang w:val="en-ID"/>
          <w14:ligatures w14:val="standardContextual"/>
        </w:rPr>
        <w:t>920</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artinya kedua variabel mempunyai tingkat hubungan yang sangat kuat.</w:t>
      </w:r>
      <w:r w:rsidRPr="000007C3">
        <w:rPr>
          <w:rFonts w:ascii="Cambria" w:eastAsia="Calibri" w:hAnsi="Cambria"/>
          <w:kern w:val="2"/>
          <w:sz w:val="20"/>
          <w:szCs w:val="20"/>
          <w:lang w:val="id-ID"/>
          <w14:ligatures w14:val="standardContextual"/>
        </w:rPr>
        <w:t xml:space="preserve"> Nilai determinasi atau kontribusi pengaruhnya sebesar </w:t>
      </w:r>
      <w:r w:rsidRPr="000007C3">
        <w:rPr>
          <w:rFonts w:ascii="Cambria" w:eastAsia="Calibri" w:hAnsi="Cambria"/>
          <w:iCs/>
          <w:kern w:val="2"/>
          <w:sz w:val="20"/>
          <w:szCs w:val="20"/>
          <w:lang w:val="id-ID"/>
          <w14:ligatures w14:val="standardContextual"/>
        </w:rPr>
        <w:t xml:space="preserve">0,847 </w:t>
      </w:r>
      <w:r w:rsidRPr="000007C3">
        <w:rPr>
          <w:rFonts w:ascii="Cambria" w:eastAsia="Calibri" w:hAnsi="Cambria"/>
          <w:kern w:val="2"/>
          <w:sz w:val="20"/>
          <w:szCs w:val="20"/>
          <w:lang w:val="id-ID"/>
          <w14:ligatures w14:val="standardContextual"/>
        </w:rPr>
        <w:t xml:space="preserve">atau sebesar 84,7%. sedangkan sisanya sebesar 15,3% dikarenakan adanya pengaruh oleh faktor lainnya. Uji hipotesis </w:t>
      </w:r>
      <w:r w:rsidRPr="000007C3">
        <w:rPr>
          <w:rFonts w:ascii="Cambria" w:eastAsia="Calibri" w:hAnsi="Cambria"/>
          <w:kern w:val="2"/>
          <w:sz w:val="20"/>
          <w:szCs w:val="20"/>
          <w:lang w:val="en-ID"/>
          <w14:ligatures w14:val="standardContextual"/>
        </w:rPr>
        <w:t>diperoleh nilai t hitung  &gt; t tabel atau (22,837&gt;1,985)</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Dengan demikian Ho2 ditolak dan Ha2 diterima, hal ini menunjukan bahwa terdapat pengaruh yang signifikan antara Kelengkapan Produk terhadap keputusan pembelian.</w:t>
      </w:r>
    </w:p>
    <w:p w14:paraId="6D6CAA44" w14:textId="77777777" w:rsidR="000007C3" w:rsidRPr="000007C3" w:rsidRDefault="000007C3" w:rsidP="000007C3">
      <w:pPr>
        <w:ind w:firstLine="630"/>
        <w:jc w:val="both"/>
        <w:rPr>
          <w:rFonts w:ascii="Cambria" w:eastAsia="Calibri" w:hAnsi="Cambria"/>
          <w:kern w:val="2"/>
          <w:sz w:val="20"/>
          <w:szCs w:val="20"/>
          <w:lang w:val="en-ID"/>
          <w14:ligatures w14:val="standardContextual"/>
        </w:rPr>
      </w:pPr>
    </w:p>
    <w:p w14:paraId="7CCCDA1A" w14:textId="77777777" w:rsidR="000007C3" w:rsidRPr="000007C3" w:rsidRDefault="000007C3" w:rsidP="000007C3">
      <w:pPr>
        <w:jc w:val="both"/>
        <w:rPr>
          <w:rFonts w:ascii="Cambria" w:eastAsia="Calibri" w:hAnsi="Cambria"/>
          <w:b/>
          <w:bCs/>
          <w:kern w:val="2"/>
          <w:sz w:val="20"/>
          <w:szCs w:val="20"/>
          <w:lang w:val="id-ID"/>
          <w14:ligatures w14:val="standardContextual"/>
        </w:rPr>
      </w:pPr>
      <w:r w:rsidRPr="000007C3">
        <w:rPr>
          <w:rFonts w:ascii="Cambria" w:eastAsia="Calibri" w:hAnsi="Cambria"/>
          <w:b/>
          <w:bCs/>
          <w:kern w:val="2"/>
          <w:sz w:val="20"/>
          <w:szCs w:val="20"/>
          <w:lang w:val="id-ID"/>
          <w14:ligatures w14:val="standardContextual"/>
        </w:rPr>
        <w:t>Pengaruh Lokasi dan Kelengkapan Produk Terhadap Keputusan Pembelian</w:t>
      </w:r>
    </w:p>
    <w:p w14:paraId="0CFD87AD" w14:textId="6291917C" w:rsidR="00E30398" w:rsidRPr="00341398" w:rsidRDefault="000007C3" w:rsidP="00341398">
      <w:pPr>
        <w:ind w:firstLine="720"/>
        <w:jc w:val="both"/>
        <w:rPr>
          <w:rFonts w:ascii="Cambria" w:eastAsia="Calibri" w:hAnsi="Cambria"/>
          <w:kern w:val="2"/>
          <w:sz w:val="20"/>
          <w:szCs w:val="20"/>
          <w:lang w:val="en-ID"/>
          <w14:ligatures w14:val="standardContextual"/>
        </w:rPr>
      </w:pPr>
      <w:r w:rsidRPr="000007C3">
        <w:rPr>
          <w:rFonts w:ascii="Cambria" w:eastAsia="Calibri" w:hAnsi="Cambria"/>
          <w:bCs/>
          <w:kern w:val="2"/>
          <w:sz w:val="20"/>
          <w:szCs w:val="20"/>
          <w:lang w:val="en-ID"/>
          <w14:ligatures w14:val="standardContextual"/>
        </w:rPr>
        <w:t xml:space="preserve">Pembahasan penelitian ini bertujuan untuk memberikan gambaran akan hasil yang diperoleh dari penelitian ini. </w:t>
      </w:r>
      <w:r w:rsidRPr="000007C3">
        <w:rPr>
          <w:rFonts w:ascii="Cambria" w:eastAsia="Calibri" w:hAnsi="Cambria"/>
          <w:kern w:val="2"/>
          <w:sz w:val="20"/>
          <w:szCs w:val="20"/>
          <w:lang w:val="en-ID"/>
          <w14:ligatures w14:val="standardContextual"/>
        </w:rPr>
        <w:t>Berdasarkan hasil pengujian, menunjukkan bahwa</w:t>
      </w:r>
      <w:r w:rsidRPr="000007C3">
        <w:rPr>
          <w:rFonts w:ascii="Cambria" w:eastAsia="Calibri" w:hAnsi="Cambria"/>
          <w:kern w:val="2"/>
          <w:sz w:val="20"/>
          <w:szCs w:val="20"/>
          <w:lang w:val="id-ID"/>
          <w14:ligatures w14:val="standardContextual"/>
        </w:rPr>
        <w:t xml:space="preserve"> lokasi (X</w:t>
      </w:r>
      <w:r w:rsidRPr="000007C3">
        <w:rPr>
          <w:rFonts w:ascii="Cambria" w:eastAsia="Calibri" w:hAnsi="Cambria"/>
          <w:kern w:val="2"/>
          <w:sz w:val="20"/>
          <w:szCs w:val="20"/>
          <w:vertAlign w:val="subscript"/>
          <w:lang w:val="id-ID"/>
          <w14:ligatures w14:val="standardContextual"/>
        </w:rPr>
        <w:t>1</w:t>
      </w:r>
      <w:r w:rsidRPr="000007C3">
        <w:rPr>
          <w:rFonts w:ascii="Cambria" w:eastAsia="Calibri" w:hAnsi="Cambria"/>
          <w:kern w:val="2"/>
          <w:sz w:val="20"/>
          <w:szCs w:val="20"/>
          <w:lang w:val="id-ID"/>
          <w14:ligatures w14:val="standardContextual"/>
        </w:rPr>
        <w:t>) dan kelengkapan produk (X</w:t>
      </w:r>
      <w:r w:rsidRPr="000007C3">
        <w:rPr>
          <w:rFonts w:ascii="Cambria" w:eastAsia="Calibri" w:hAnsi="Cambria"/>
          <w:kern w:val="2"/>
          <w:sz w:val="20"/>
          <w:szCs w:val="20"/>
          <w:vertAlign w:val="subscript"/>
          <w:lang w:val="id-ID"/>
          <w14:ligatures w14:val="standardContextual"/>
        </w:rPr>
        <w:t>2</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berpengaruh signifikan terhadap kelengkapan produk  dengan peroleh persamaan regresi Y = -0,448+0</w:t>
      </w:r>
      <w:r w:rsidRPr="000007C3">
        <w:rPr>
          <w:rFonts w:ascii="Cambria" w:eastAsia="Calibri" w:hAnsi="Cambria"/>
          <w:kern w:val="2"/>
          <w:sz w:val="20"/>
          <w:szCs w:val="20"/>
          <w:vertAlign w:val="subscript"/>
          <w:lang w:val="en-ID"/>
          <w14:ligatures w14:val="standardContextual"/>
        </w:rPr>
        <w:t>,</w:t>
      </w:r>
      <w:r w:rsidRPr="000007C3">
        <w:rPr>
          <w:rFonts w:ascii="Cambria" w:eastAsia="Calibri" w:hAnsi="Cambria"/>
          <w:kern w:val="2"/>
          <w:sz w:val="20"/>
          <w:szCs w:val="20"/>
          <w:lang w:val="en-ID"/>
          <w14:ligatures w14:val="standardContextual"/>
        </w:rPr>
        <w:t>041X</w:t>
      </w:r>
      <w:r w:rsidRPr="000007C3">
        <w:rPr>
          <w:rFonts w:ascii="Cambria" w:eastAsia="Calibri" w:hAnsi="Cambria"/>
          <w:kern w:val="2"/>
          <w:sz w:val="20"/>
          <w:szCs w:val="20"/>
          <w:vertAlign w:val="subscript"/>
          <w:lang w:val="en-ID"/>
          <w14:ligatures w14:val="standardContextual"/>
        </w:rPr>
        <w:t>1</w:t>
      </w:r>
      <w:r w:rsidRPr="000007C3">
        <w:rPr>
          <w:rFonts w:ascii="Cambria" w:eastAsia="Calibri" w:hAnsi="Cambria"/>
          <w:kern w:val="2"/>
          <w:sz w:val="20"/>
          <w:szCs w:val="20"/>
          <w:lang w:val="en-ID"/>
          <w14:ligatures w14:val="standardContextual"/>
        </w:rPr>
        <w:t>+0,884X</w:t>
      </w:r>
      <w:r w:rsidRPr="000007C3">
        <w:rPr>
          <w:rFonts w:ascii="Cambria" w:eastAsia="Calibri" w:hAnsi="Cambria"/>
          <w:kern w:val="2"/>
          <w:sz w:val="20"/>
          <w:szCs w:val="20"/>
          <w:vertAlign w:val="subscript"/>
          <w:lang w:val="en-ID"/>
          <w14:ligatures w14:val="standardContextual"/>
        </w:rPr>
        <w:t>2</w:t>
      </w:r>
      <w:r w:rsidRPr="000007C3">
        <w:rPr>
          <w:rFonts w:ascii="Cambria" w:eastAsia="Calibri" w:hAnsi="Cambria"/>
          <w:kern w:val="2"/>
          <w:sz w:val="20"/>
          <w:szCs w:val="20"/>
          <w:vertAlign w:val="subscript"/>
          <w:lang w:val="id-ID"/>
          <w14:ligatures w14:val="standardContextual"/>
        </w:rPr>
        <w:t xml:space="preserve">. </w:t>
      </w:r>
      <w:r w:rsidRPr="000007C3">
        <w:rPr>
          <w:rFonts w:ascii="Cambria" w:eastAsia="Calibri" w:hAnsi="Cambria"/>
          <w:kern w:val="2"/>
          <w:sz w:val="20"/>
          <w:szCs w:val="20"/>
          <w:lang w:val="en-ID"/>
          <w14:ligatures w14:val="standardContextual"/>
        </w:rPr>
        <w:t>Nilai koefisien korelasi atau tingkat hubungan antara variabel bebas dengan variabel terikat diperoleh sebesar</w:t>
      </w:r>
      <w:r w:rsidRPr="000007C3">
        <w:rPr>
          <w:rFonts w:ascii="Cambria" w:eastAsia="Calibri" w:hAnsi="Cambria"/>
          <w:kern w:val="2"/>
          <w:sz w:val="20"/>
          <w:szCs w:val="20"/>
          <w:lang w:val="id-ID"/>
          <w14:ligatures w14:val="standardContextual"/>
        </w:rPr>
        <w:t xml:space="preserve"> 0,</w:t>
      </w:r>
      <w:r w:rsidRPr="000007C3">
        <w:rPr>
          <w:rFonts w:ascii="Cambria" w:eastAsia="Calibri" w:hAnsi="Cambria"/>
          <w:kern w:val="2"/>
          <w:sz w:val="20"/>
          <w:szCs w:val="20"/>
          <w:lang w:val="en-ID"/>
          <w14:ligatures w14:val="standardContextual"/>
        </w:rPr>
        <w:t>581</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artinya kedua variabel mempunyai tingkat hubungan yang sangat kuat. Nilai determinasi atau kontribusi pengaruhnya sebesar</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iCs/>
          <w:kern w:val="2"/>
          <w:sz w:val="20"/>
          <w:szCs w:val="20"/>
          <w:lang w:val="en-ID"/>
          <w14:ligatures w14:val="standardContextual"/>
        </w:rPr>
        <w:t>0,337</w:t>
      </w:r>
      <w:r w:rsidRPr="000007C3">
        <w:rPr>
          <w:rFonts w:ascii="Cambria" w:eastAsia="Calibri" w:hAnsi="Cambria"/>
          <w:iCs/>
          <w:kern w:val="2"/>
          <w:sz w:val="20"/>
          <w:szCs w:val="20"/>
          <w:lang w:val="id-ID"/>
          <w14:ligatures w14:val="standardContextual"/>
        </w:rPr>
        <w:t xml:space="preserve"> atau sebesar 33,7% </w:t>
      </w:r>
      <w:r w:rsidRPr="000007C3">
        <w:rPr>
          <w:rFonts w:ascii="Cambria" w:eastAsia="Calibri" w:hAnsi="Cambria"/>
          <w:kern w:val="2"/>
          <w:sz w:val="20"/>
          <w:szCs w:val="20"/>
          <w:lang w:val="en-ID"/>
          <w14:ligatures w14:val="standardContextual"/>
        </w:rPr>
        <w:t>sedangkan sisanya sebesar</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66,</w:t>
      </w:r>
      <w:r w:rsidRPr="000007C3">
        <w:rPr>
          <w:rFonts w:ascii="Cambria" w:eastAsia="Calibri" w:hAnsi="Cambria"/>
          <w:kern w:val="2"/>
          <w:sz w:val="20"/>
          <w:szCs w:val="20"/>
          <w:lang w:val="id-ID"/>
          <w14:ligatures w14:val="standardContextual"/>
        </w:rPr>
        <w:t>3</w:t>
      </w:r>
      <w:r w:rsidRPr="000007C3">
        <w:rPr>
          <w:rFonts w:ascii="Cambria" w:eastAsia="Calibri" w:hAnsi="Cambria"/>
          <w:kern w:val="2"/>
          <w:sz w:val="20"/>
          <w:szCs w:val="20"/>
          <w:lang w:val="en-ID"/>
          <w14:ligatures w14:val="standardContextual"/>
        </w:rPr>
        <w:t>% di karenakan adanya pengaruh oleh faktor lainnya</w:t>
      </w:r>
      <w:r w:rsidRPr="000007C3">
        <w:rPr>
          <w:rFonts w:ascii="Cambria" w:eastAsia="Calibri" w:hAnsi="Cambria"/>
          <w:kern w:val="2"/>
          <w:sz w:val="20"/>
          <w:szCs w:val="20"/>
          <w:lang w:val="id-ID"/>
          <w14:ligatures w14:val="standardContextual"/>
        </w:rPr>
        <w:t xml:space="preserve">. Uji hipotesis </w:t>
      </w:r>
      <w:r w:rsidRPr="000007C3">
        <w:rPr>
          <w:rFonts w:ascii="Cambria" w:eastAsia="Calibri" w:hAnsi="Cambria"/>
          <w:kern w:val="2"/>
          <w:sz w:val="20"/>
          <w:szCs w:val="20"/>
          <w:lang w:val="en-ID"/>
          <w14:ligatures w14:val="standardContextual"/>
        </w:rPr>
        <w:t>diperoleh nilai Fhitung &gt; Ftabel atau (260,222 &gt; 3,94)</w:t>
      </w:r>
      <w:r w:rsidRPr="000007C3">
        <w:rPr>
          <w:rFonts w:ascii="Cambria" w:eastAsia="Calibri" w:hAnsi="Cambria"/>
          <w:kern w:val="2"/>
          <w:sz w:val="20"/>
          <w:szCs w:val="20"/>
          <w:lang w:val="id-ID"/>
          <w14:ligatures w14:val="standardContextual"/>
        </w:rPr>
        <w:t xml:space="preserve">. </w:t>
      </w:r>
      <w:r w:rsidRPr="000007C3">
        <w:rPr>
          <w:rFonts w:ascii="Cambria" w:eastAsia="Calibri" w:hAnsi="Cambria"/>
          <w:kern w:val="2"/>
          <w:sz w:val="20"/>
          <w:szCs w:val="20"/>
          <w:lang w:val="en-ID"/>
          <w14:ligatures w14:val="standardContextual"/>
        </w:rPr>
        <w:t>Dengan demikian maka Ho3 ditolak dan Ha3 diterima, hal ini menunjukkan bahwa terdapat pengaruh yang signifikan secara simultan antara lokasi dan kelengkapan produk terhadap keputusan pembelian.</w:t>
      </w:r>
    </w:p>
    <w:p w14:paraId="748C7B4C" w14:textId="77777777" w:rsidR="00617BD4" w:rsidRDefault="00617BD4" w:rsidP="00C5457C">
      <w:pPr>
        <w:ind w:right="96"/>
        <w:jc w:val="both"/>
        <w:rPr>
          <w:rFonts w:ascii="Cambria" w:eastAsia="Calibri" w:hAnsi="Cambria"/>
          <w:bCs/>
          <w:sz w:val="20"/>
          <w:szCs w:val="20"/>
          <w:lang w:val="id-ID"/>
        </w:rPr>
      </w:pPr>
    </w:p>
    <w:p w14:paraId="7E1AAF40" w14:textId="77777777" w:rsidR="00C5457C" w:rsidRPr="00E84B43" w:rsidRDefault="00C5457C" w:rsidP="004B35D8">
      <w:pPr>
        <w:pStyle w:val="ListParagraph"/>
        <w:numPr>
          <w:ilvl w:val="0"/>
          <w:numId w:val="1"/>
        </w:numPr>
        <w:spacing w:before="120" w:after="120"/>
        <w:ind w:left="284" w:hanging="284"/>
        <w:jc w:val="both"/>
        <w:rPr>
          <w:rFonts w:ascii="Cambria" w:hAnsi="Cambria"/>
          <w:b/>
          <w:sz w:val="20"/>
          <w:szCs w:val="20"/>
          <w:lang w:eastAsia="ja-JP"/>
        </w:rPr>
      </w:pPr>
      <w:r>
        <w:rPr>
          <w:rFonts w:ascii="Cambria" w:hAnsi="Cambria"/>
          <w:b/>
          <w:sz w:val="20"/>
          <w:szCs w:val="20"/>
          <w:lang w:eastAsia="ja-JP"/>
        </w:rPr>
        <w:t>PENUTUP</w:t>
      </w:r>
    </w:p>
    <w:p w14:paraId="658C8E59" w14:textId="77777777" w:rsidR="00505A7B" w:rsidRPr="00505A7B" w:rsidRDefault="00505A7B" w:rsidP="00505A7B">
      <w:pPr>
        <w:ind w:firstLine="720"/>
        <w:jc w:val="both"/>
        <w:rPr>
          <w:rFonts w:ascii="Cambria" w:eastAsia="Calibri" w:hAnsi="Cambria"/>
          <w:bCs/>
          <w:iCs/>
          <w:sz w:val="20"/>
          <w:szCs w:val="20"/>
          <w:lang w:val="id-ID"/>
        </w:rPr>
      </w:pPr>
      <w:r w:rsidRPr="00505A7B">
        <w:rPr>
          <w:rFonts w:ascii="Cambria" w:eastAsia="Calibri" w:hAnsi="Cambria"/>
          <w:bCs/>
          <w:iCs/>
          <w:sz w:val="20"/>
          <w:szCs w:val="20"/>
          <w:lang w:val="id-ID"/>
        </w:rPr>
        <w:t>Lokasi memiliki pengaruh yang positif terhadap Keputusan pembelian Frozen Food pada CV. Sakana Indoprima Depok. Berdasarkan hasil uji t diperoleh nilai t hitung &gt; t tabel atau (6,917&gt;1,985). Dengan demikian Ho1 ditolak dan Ha1 diterima, artinya terdapat pengaruh yang positif dan signifikan antara lokasi terhadap keputusan pembelian. Hal ini menunjukan bahwa lokasi merupakan pertimbangan penting bagi konsumen dalam membeli sebuah produk. Karena pemilihan lokasi yang tepat tidak hanya mempengaruhi jumlah penjualan, tetapi juga dapat memengaruhi pengalaman konsumen, dan keseluruhan keberhasilan dalam sebuah bisnis.</w:t>
      </w:r>
    </w:p>
    <w:p w14:paraId="5C3DD142" w14:textId="77777777" w:rsidR="00505A7B" w:rsidRPr="00505A7B" w:rsidRDefault="00505A7B" w:rsidP="00505A7B">
      <w:pPr>
        <w:ind w:firstLine="720"/>
        <w:jc w:val="both"/>
        <w:rPr>
          <w:rFonts w:ascii="Cambria" w:eastAsia="Calibri" w:hAnsi="Cambria"/>
          <w:bCs/>
          <w:iCs/>
          <w:sz w:val="20"/>
          <w:szCs w:val="20"/>
          <w:lang w:val="id-ID"/>
        </w:rPr>
      </w:pPr>
      <w:r w:rsidRPr="00505A7B">
        <w:rPr>
          <w:rFonts w:ascii="Cambria" w:eastAsia="Calibri" w:hAnsi="Cambria"/>
          <w:bCs/>
          <w:iCs/>
          <w:sz w:val="20"/>
          <w:szCs w:val="20"/>
          <w:lang w:val="id-ID"/>
        </w:rPr>
        <w:t xml:space="preserve">Kelengkapan produk memiliki pengaruh yang positif terhadap Keputusan pembelian Frozen Food pada CV. Sakana Indoprima Depok. Berdasarkan hasil uji t diperoleh nilai t hitung  &gt; t tabel atau </w:t>
      </w:r>
      <w:r w:rsidRPr="00505A7B">
        <w:rPr>
          <w:rFonts w:ascii="Cambria" w:eastAsia="Calibri" w:hAnsi="Cambria"/>
          <w:bCs/>
          <w:iCs/>
          <w:sz w:val="20"/>
          <w:szCs w:val="20"/>
          <w:lang w:val="id-ID"/>
        </w:rPr>
        <w:lastRenderedPageBreak/>
        <w:t>(22,837&gt;1,985). Dengan demikian Ho2 ditolak dan Ha2 diterima, artinya terdapat pengaruh yang positif dan signifikan antara Kelengkapan Produk terhadap keputusan pembelian. Hal ini menunjukan bahwa kelengkapan produk mempengaruhi pengalaman belanja konsumen, dan juga dapat berkontribusi pada loyalitas pelanggan dalam jangka panjang. Oleh karena itu, penting bagi Perusahaan untuk memastikan strategi bagaimana menawarkan produk yang lengkap dan berkualitas guna memenuhi berbagai kebutuhan dan harapan konsumen dengan baik.</w:t>
      </w:r>
    </w:p>
    <w:p w14:paraId="628B07EB" w14:textId="4A91C484" w:rsidR="00F12E45" w:rsidRPr="00A9350E" w:rsidRDefault="00505A7B" w:rsidP="00505A7B">
      <w:pPr>
        <w:ind w:firstLine="720"/>
        <w:jc w:val="both"/>
        <w:rPr>
          <w:rFonts w:ascii="Cambria" w:hAnsi="Cambria"/>
          <w:bCs/>
          <w:sz w:val="20"/>
          <w:szCs w:val="20"/>
          <w:lang w:val="en-AU"/>
        </w:rPr>
        <w:sectPr w:rsidR="00F12E45" w:rsidRPr="00A9350E" w:rsidSect="00A41349">
          <w:headerReference w:type="even" r:id="rId14"/>
          <w:headerReference w:type="default" r:id="rId15"/>
          <w:footerReference w:type="even" r:id="rId16"/>
          <w:footerReference w:type="default" r:id="rId17"/>
          <w:headerReference w:type="first" r:id="rId18"/>
          <w:footerReference w:type="first" r:id="rId19"/>
          <w:footnotePr>
            <w:numFmt w:val="chicago"/>
          </w:footnotePr>
          <w:type w:val="continuous"/>
          <w:pgSz w:w="11907" w:h="16839" w:code="9"/>
          <w:pgMar w:top="1701" w:right="1418" w:bottom="1418" w:left="1418" w:header="720" w:footer="720" w:gutter="0"/>
          <w:pgNumType w:start="220"/>
          <w:cols w:space="709"/>
          <w:titlePg/>
          <w:docGrid w:linePitch="360"/>
        </w:sectPr>
      </w:pPr>
      <w:r w:rsidRPr="00505A7B">
        <w:rPr>
          <w:rFonts w:ascii="Cambria" w:eastAsia="Calibri" w:hAnsi="Cambria"/>
          <w:bCs/>
          <w:iCs/>
          <w:sz w:val="20"/>
          <w:szCs w:val="20"/>
          <w:lang w:val="id-ID"/>
        </w:rPr>
        <w:t>Lokasi dan kelengkapan produk secara simultan berpengaruh positif terhadap Keputusan pembelian Frozen Food pada CV.Sakana Indopima Depok. Berdasarkan hasil uji F diperoleh nilai Fhitung &gt; Ftabel atau (260,222 &gt; 3,94). Dengan demikian maka Ho3  ditolak dan Ha3 diterima, artinya terdapat pengaruh yang signifikan secara simultan antara lokasi dan kelengkapan produk terhadap keputusan pembelian. Hal ini menunjukan bahwa lokasi yang tepat dan kelengkapan produk yang lengkap akan mempengaruhi jumlah penjualan konsumen, pengalaman konsumen, serta kebutuhan dan harapan kosumen</w:t>
      </w:r>
      <w:r w:rsidR="00494E0C">
        <w:rPr>
          <w:rFonts w:ascii="Cambria" w:hAnsi="Cambria"/>
          <w:bCs/>
          <w:sz w:val="20"/>
          <w:szCs w:val="20"/>
          <w:lang w:val="sv-SE"/>
        </w:rPr>
        <w:t>.</w:t>
      </w:r>
    </w:p>
    <w:p w14:paraId="6DD51FC1" w14:textId="257A0DE6" w:rsidR="00337285" w:rsidRPr="00E84B43" w:rsidRDefault="00337285" w:rsidP="00BA108F">
      <w:pPr>
        <w:ind w:right="-1"/>
        <w:jc w:val="both"/>
        <w:rPr>
          <w:rFonts w:ascii="Cambria" w:eastAsia="Times New Roman" w:hAnsi="Cambria"/>
          <w:b/>
          <w:sz w:val="20"/>
          <w:szCs w:val="20"/>
          <w:lang w:eastAsia="tr-TR"/>
        </w:rPr>
      </w:pPr>
      <w:bookmarkStart w:id="31" w:name="_Hlk84248966"/>
    </w:p>
    <w:p w14:paraId="2F6900D4" w14:textId="2C47D4CC" w:rsidR="00E7024A" w:rsidRPr="002027FE" w:rsidRDefault="0057299B" w:rsidP="002027FE">
      <w:pPr>
        <w:pStyle w:val="ListParagraph"/>
        <w:numPr>
          <w:ilvl w:val="0"/>
          <w:numId w:val="1"/>
        </w:numPr>
        <w:spacing w:before="120" w:after="120"/>
        <w:ind w:left="284" w:hanging="284"/>
        <w:jc w:val="both"/>
        <w:rPr>
          <w:rFonts w:ascii="Cambria" w:hAnsi="Cambria"/>
          <w:b/>
          <w:sz w:val="20"/>
          <w:szCs w:val="20"/>
          <w:lang w:eastAsia="ja-JP"/>
        </w:rPr>
      </w:pPr>
      <w:r>
        <w:rPr>
          <w:rFonts w:ascii="Cambria" w:hAnsi="Cambria"/>
          <w:b/>
          <w:sz w:val="20"/>
          <w:szCs w:val="20"/>
          <w:lang w:eastAsia="ja-JP"/>
        </w:rPr>
        <w:t>DAFTAR PUSTAKA</w:t>
      </w:r>
    </w:p>
    <w:bookmarkEnd w:id="31"/>
    <w:p w14:paraId="094DFC23"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 xml:space="preserve">Abu bakar, Rusydi. 2017. Manajemen Pemasaran. Sayed Mahdi, ALFABETA, Bandung. </w:t>
      </w:r>
    </w:p>
    <w:p w14:paraId="0FCE7102"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Amirullah. (2015). Pengantar Manajemen. Jakarta: Mitra Wacana Media.</w:t>
      </w:r>
    </w:p>
    <w:p w14:paraId="7DD2063B"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 xml:space="preserve">Anang Firmansyah. 2018. Pengantar Manajemen. Edisi ke-1.Yogyakarta: Deepublish. </w:t>
      </w:r>
    </w:p>
    <w:p w14:paraId="7D460196"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Angala, V. P., Ambarwati, D., &amp; Jatmiko, U. (2022). Pengaruh Tata Letak, Harga Dan Kelengkapan Produk Terhadap Keputusan Pembelian (Studi Kasus Pada Swalayan Berkah Mandiri Mojo Kediri). Jurnal Ilmiah Manajemen, Ekonomi dan Bisnis, 1(3). p-ISSN: 2809-1655; e-ISSN: 2809-1981.</w:t>
      </w:r>
    </w:p>
    <w:p w14:paraId="01B7D6F3"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Assauri, S. (2018). Manajemen Pemasaran (Dasar, Konsep &amp; Strategi). Depok: PT Raja Grafindo Persada.</w:t>
      </w:r>
    </w:p>
    <w:p w14:paraId="04BDDAB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Assauri, S. (2018). Manajemen Pemasaran. Rajawali Pers.</w:t>
      </w:r>
    </w:p>
    <w:p w14:paraId="027C0E9A"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Buchari, A. (2017). Manajemen Pemasaran dan Pemasaran Jasa. Bandung:</w:t>
      </w:r>
    </w:p>
    <w:p w14:paraId="6C48E0EE"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Chandon, et al. (2009). Does In-Store Marketing Work? Effects of the Number and Position of Shelf Facings on Brand Attention and Evaluation at the Point of Purchase. Journal of Marketing, 73(6), 1-17.</w:t>
      </w:r>
    </w:p>
    <w:p w14:paraId="42EA07D9"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Chen, Y. Liu, Q. Guo, D. 2020. Emerging coronaviruses: genome structure, replication, and pathogenesis. Journal of Medical Virology, 92(4). doi:10.1002/jmv.25681. pp. 418– 423</w:t>
      </w:r>
    </w:p>
    <w:p w14:paraId="273BDD62"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Churchill, G. A., &amp; Iacobucci, D. (2018). Marketing research: Methodological foundations (11th ed.). Cengage Learning.</w:t>
      </w:r>
    </w:p>
    <w:p w14:paraId="3EA8D25E"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Dewi, N. S. (2020). Lokasi Usaha dan Pemilihan Lokasi. Penerbit Prenadamedia Group</w:t>
      </w:r>
    </w:p>
    <w:p w14:paraId="6D9B2AD9"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Dixit, A. K., Fujita, M., &amp; Grossman, G. M. (2016). Increasing Returns, Monopolistic Competition, and Agglomeration Economies in Consumption and Production. Halaman 319.</w:t>
      </w:r>
    </w:p>
    <w:p w14:paraId="74C7CAB4"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Efnita, T. (2017). Pengaruh Variasi Produk, Kualitas Pelayanan, Harga, dan Lokasi Terhadap Kepuasan Konsumen Pada Wedding Organizer. Jurnal Pemikiran dan Penelitian Administrasi Bisnis dan Kewirausahaan, 2(2). ISSN: 2549-9912.</w:t>
      </w:r>
    </w:p>
    <w:p w14:paraId="2FB84F9B"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Enos, Korowa., Sumayku, Sontje., Asaloei, Sandra (2018). Pengaruh Kelengkapan Produk, dan Harga Terhadap Pembelian Ulang Konsumen. Jurnal Administrasi Bisnis 6(3)</w:t>
      </w:r>
    </w:p>
    <w:p w14:paraId="4CD2BCA8"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Grewal, et al. (2017). The impact of a product’s online assortment size and popularity on consumer response. Journal of Retailing and Consumer Services, 39, 161-168.</w:t>
      </w:r>
    </w:p>
    <w:p w14:paraId="4B9C609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Hardiansyah, F., Nuhung, M., &amp; Rasulong, I. (2019). Pengaruh Lokasi Dan Harga Terhadap Kputusan Pembelian Pada Restoran Singapore Di Kota Makasar. Jurnal Profitability, 3(1). ISSN: 2505-7572-1-PB.</w:t>
      </w:r>
    </w:p>
    <w:p w14:paraId="49320F04"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Hasibuan, Malayu. (2017). Manajemen Sumber Daya Manusia. Jakarta: Bumi</w:t>
      </w:r>
    </w:p>
    <w:p w14:paraId="2076F2F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 xml:space="preserve">Aksara </w:t>
      </w:r>
    </w:p>
    <w:p w14:paraId="0E536711"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Hendratmoko, S. (2019). Pengaruh Lokasi dan Harga Terhadap Kepuasan Konsumen dengan Gaya Hidup Sebagai Variabel Intervening (Study pada Warung Steak and Shake Cabang Yogyakarta). Jurnal Manajemen dan Kewirausahaan, 4(2).  ISSN: 2477-3166.</w:t>
      </w:r>
    </w:p>
    <w:p w14:paraId="4F1CAC4A" w14:textId="28EEEA48" w:rsidR="004A1E15" w:rsidRPr="004A1E15" w:rsidRDefault="004A1E15" w:rsidP="004921E7">
      <w:pPr>
        <w:spacing w:after="120"/>
        <w:ind w:left="720" w:hanging="720"/>
        <w:jc w:val="both"/>
        <w:rPr>
          <w:rFonts w:ascii="Cambria" w:hAnsi="Cambria"/>
          <w:sz w:val="20"/>
          <w:szCs w:val="20"/>
          <w:lang w:val="id"/>
        </w:rPr>
      </w:pPr>
      <w:r w:rsidRPr="004A1E15">
        <w:rPr>
          <w:rFonts w:ascii="Cambria" w:hAnsi="Cambria"/>
          <w:sz w:val="20"/>
          <w:szCs w:val="20"/>
          <w:lang w:val="id"/>
        </w:rPr>
        <w:lastRenderedPageBreak/>
        <w:t>Hendratmoko, Suseno. (2019). Pengaruh Lokasi dan Harga terhadap Kepuasan</w:t>
      </w:r>
      <w:r w:rsidR="004921E7">
        <w:rPr>
          <w:rFonts w:ascii="Cambria" w:hAnsi="Cambria"/>
          <w:sz w:val="20"/>
          <w:szCs w:val="20"/>
        </w:rPr>
        <w:t xml:space="preserve"> </w:t>
      </w:r>
      <w:r w:rsidRPr="004A1E15">
        <w:rPr>
          <w:rFonts w:ascii="Cambria" w:hAnsi="Cambria"/>
          <w:sz w:val="20"/>
          <w:szCs w:val="20"/>
          <w:lang w:val="id"/>
        </w:rPr>
        <w:t>Konsumen dengan Gaya Hidup sebagai Variabel Intervening. Jurnal</w:t>
      </w:r>
      <w:r w:rsidR="004921E7">
        <w:rPr>
          <w:rFonts w:ascii="Cambria" w:hAnsi="Cambria"/>
          <w:sz w:val="20"/>
          <w:szCs w:val="20"/>
        </w:rPr>
        <w:t xml:space="preserve"> </w:t>
      </w:r>
      <w:r w:rsidRPr="004A1E15">
        <w:rPr>
          <w:rFonts w:ascii="Cambria" w:hAnsi="Cambria"/>
          <w:sz w:val="20"/>
          <w:szCs w:val="20"/>
          <w:lang w:val="id"/>
        </w:rPr>
        <w:t>manajemen dan kewirausahaan, 116-125</w:t>
      </w:r>
    </w:p>
    <w:p w14:paraId="1A0A67A1"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Kautish, P., Sharma, R., &amp; Bhardwaj, A. (2014). A critical review and future prospects of consumer retail formats. International Journal of Business and Economic Development, 2(2), 108-117.</w:t>
      </w:r>
    </w:p>
    <w:p w14:paraId="6587956C" w14:textId="58F63FEE" w:rsidR="004A1E15" w:rsidRPr="004A1E15" w:rsidRDefault="004A1E15" w:rsidP="004921E7">
      <w:pPr>
        <w:spacing w:after="120"/>
        <w:ind w:left="720" w:hanging="720"/>
        <w:jc w:val="both"/>
        <w:rPr>
          <w:rFonts w:ascii="Cambria" w:hAnsi="Cambria"/>
          <w:sz w:val="20"/>
          <w:szCs w:val="20"/>
          <w:lang w:val="id"/>
        </w:rPr>
      </w:pPr>
      <w:r w:rsidRPr="004A1E15">
        <w:rPr>
          <w:rFonts w:ascii="Cambria" w:hAnsi="Cambria"/>
          <w:sz w:val="20"/>
          <w:szCs w:val="20"/>
          <w:lang w:val="id"/>
        </w:rPr>
        <w:t>Kelvinia, M. Umar Maya Putra, dan Nasrul Efendi. 2021. “Pengaruh Lokasi, Harga</w:t>
      </w:r>
      <w:r w:rsidR="004921E7">
        <w:rPr>
          <w:rFonts w:ascii="Cambria" w:hAnsi="Cambria"/>
          <w:sz w:val="20"/>
          <w:szCs w:val="20"/>
        </w:rPr>
        <w:t xml:space="preserve"> </w:t>
      </w:r>
      <w:r w:rsidRPr="004A1E15">
        <w:rPr>
          <w:rFonts w:ascii="Cambria" w:hAnsi="Cambria"/>
          <w:sz w:val="20"/>
          <w:szCs w:val="20"/>
          <w:lang w:val="id"/>
        </w:rPr>
        <w:t>dan Kualitas Pelayanan Terhadap Keputusan Pembelian”, Jurnal Wira</w:t>
      </w:r>
      <w:r w:rsidR="004921E7">
        <w:rPr>
          <w:rFonts w:ascii="Cambria" w:hAnsi="Cambria"/>
          <w:sz w:val="20"/>
          <w:szCs w:val="20"/>
        </w:rPr>
        <w:t xml:space="preserve"> </w:t>
      </w:r>
      <w:r w:rsidRPr="004A1E15">
        <w:rPr>
          <w:rFonts w:ascii="Cambria" w:hAnsi="Cambria"/>
          <w:sz w:val="20"/>
          <w:szCs w:val="20"/>
          <w:lang w:val="id"/>
        </w:rPr>
        <w:t>Ekonomi Miroskil: JWEM, Vol. 11 (2).</w:t>
      </w:r>
    </w:p>
    <w:p w14:paraId="1D7C4BA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Kotler, P dan Amstrong. 2018. Prinsip-prinsip Marketing Edisi Ke Tujuh. Penerbit Salemba Empat. Jakarta</w:t>
      </w:r>
    </w:p>
    <w:p w14:paraId="446EB2A3"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 xml:space="preserve">Kotler, P. &amp; Keller, K.L. (2012), Manajemen Pemasaran Jilid I Edisi ke 12.Jakarta: Erlangga. </w:t>
      </w:r>
    </w:p>
    <w:p w14:paraId="65C7EBCF"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Kotler, P., &amp; Keller, K. L. (2017). Marketing Management: Analysis, Planning, Implementation, and Control.</w:t>
      </w:r>
    </w:p>
    <w:p w14:paraId="41AE40D0"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Kotler, P., Keller, K. L., Ang, S. H., Leong, S. M., &amp; Tan, C. T. (2017). Marketing management: an Asian perspective. Pearson Education South Asia Pte Ltd.</w:t>
      </w:r>
    </w:p>
    <w:p w14:paraId="54F9328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Kushwaha, T., &amp; Shankar, V. (2021). Assortment growth: a blessing or a curse? Journal of the Academy of Marketing Science, 49, 554-581.</w:t>
      </w:r>
    </w:p>
    <w:p w14:paraId="5351D94C"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Mutiar, M. T., Samsudin, A., &amp; Jhoansyah, D. (2022). Analisis Pengaruh Kelengkapan Produk Dan Visual Merchandising Terhadap Keputusan Pembelian Konsumen. Journal of Management and Business (JOMB), 4(1). p-ISSN: 2656-8918 e-ISSN: 2684-8317.</w:t>
      </w:r>
    </w:p>
    <w:p w14:paraId="060A1B98"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Nurjamilah, S. F., Romadon, A. S., &amp; Putri, S. E. (2023). Pengaruh Kualitas Pelayanan, Kelengkapan Produk Dan Harga Terhadap Keputusan Pembelian Pada “Kopima Aja”. Jurnal Ilmiah Bidang Ilmu Ekonomi, 21(1), 453-469.</w:t>
      </w:r>
    </w:p>
    <w:p w14:paraId="4CD147AC"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Prasetya, B. V. T., Farida, U., &amp; Wijianto, W. (2023). Pengaruh Kualitas Pelayanan, Kelengkapan Produk, dan Harga Terhadap Keputusan Pembelian Perlengkapan Olahraga (Studi Kasus Konsumen Tukol Sport Ponorogo). Jurnal Ekonomi, Manajemen dan Akuntansi, 7(1). ISSN: 25987496, E-ISSN: 25990578.</w:t>
      </w:r>
    </w:p>
    <w:p w14:paraId="13B766D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Purnama, N. I., Nasution, M. F. H., &amp; Astuti, R. (201x). Pengaruh Harga, Kelengkapan Produk Dan Lokasi Terhadap Kepuasan Konsumen Di 212 Mart. Jurnal AKMAMI (Akutansi, Manajemen, Ekonomi), 3(1), 74-86.</w:t>
      </w:r>
    </w:p>
    <w:p w14:paraId="7DF0A89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Roymon Panjaitan, SE., Ak., M. . (2018). Manajemen Pemasaran (S.Sukarno, SIP (ed.)). Sukarno Pressindo.</w:t>
      </w:r>
    </w:p>
    <w:p w14:paraId="1480469B"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S.W.Jacobus.,B.Lumanauw.,R.Ch.Kawet (2022) Pengaruh Kelengkapan Produk, Harga, dan Promosi Terhadap Keputusan Pembelian Konsumen Pada Freshmart Superstore Bahu Manado Di Masa Pndemi Covid-19 Fakultas Ekonomi dan Bisnis, Jurusan Manajemen Universitas Sam Ratulangi Manado, Vol.10 No.4 Oktober 2022, Hal. 95-105</w:t>
      </w:r>
    </w:p>
    <w:p w14:paraId="18216022"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Saota, S., Buulolo, P., &amp; Fau, S. H. (2021). Pengaruh Lokasi Terhadap Keputusan Pembelian Pada UD. Trialvela Kecamatan Fanayama Kabupaten Nias Selatan. Jurnal Ilmiah Mahasiwa Nias Selatan, 4(2). ISSN: 2614-381X.</w:t>
      </w:r>
    </w:p>
    <w:p w14:paraId="5FC8D7D5"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Sugiyono. (2019). Metode Penelitian Bisnis (Pendekatan Kuantitatif, Kualitatif, dan R&amp;D). Alfabeta.</w:t>
      </w:r>
    </w:p>
    <w:p w14:paraId="370CE96F"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Sujarweni,V.(2015). Metodelogi Penelitian Bisnis &amp; Ekonomi. Yogyakarta:Pustaka Baru Press</w:t>
      </w:r>
    </w:p>
    <w:p w14:paraId="0564261D"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Sumarni Saota, Progresif Buulolo, Samanoi Halowo Fau, “Pengaruh Lokasi Terhadap Keputusan Pembelian Konsumen di UD.Trialvela Kecamatan Fanayama Kabupaten Nias</w:t>
      </w:r>
    </w:p>
    <w:p w14:paraId="6E16D164"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Suryati, Lili . 2015. Manajemen Pemasaran: Suatau Strategi Dalam meningkatkan</w:t>
      </w:r>
    </w:p>
    <w:p w14:paraId="309C0A7A" w14:textId="38FA82BA"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Titik Efnita. 2017. Pengaruh variasi produk, kualitas pelayanan, harga dan lokasi</w:t>
      </w:r>
      <w:r>
        <w:rPr>
          <w:rFonts w:ascii="Cambria" w:hAnsi="Cambria"/>
          <w:sz w:val="20"/>
          <w:szCs w:val="20"/>
        </w:rPr>
        <w:t xml:space="preserve"> </w:t>
      </w:r>
      <w:r w:rsidRPr="004A1E15">
        <w:rPr>
          <w:rFonts w:ascii="Cambria" w:hAnsi="Cambria"/>
          <w:sz w:val="20"/>
          <w:szCs w:val="20"/>
          <w:lang w:val="id"/>
        </w:rPr>
        <w:t>terhadap kepuasan konsumen pada wedding organizer. AdBispreneur:Jurnal Pemikiran dan Penelitian Administrasi Bisnis dan kewirausahaan(2)</w:t>
      </w:r>
    </w:p>
    <w:p w14:paraId="6D4AA9A2"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Tjiptono, Fandy, 2017, Service Management edisi 3, Andi offset, Yogyakarta</w:t>
      </w:r>
    </w:p>
    <w:p w14:paraId="645A9859" w14:textId="77777777" w:rsidR="004A1E15" w:rsidRPr="004A1E15" w:rsidRDefault="004A1E15" w:rsidP="004A1E15">
      <w:pPr>
        <w:spacing w:after="120"/>
        <w:ind w:left="720" w:hanging="720"/>
        <w:jc w:val="both"/>
        <w:rPr>
          <w:rFonts w:ascii="Cambria" w:hAnsi="Cambria"/>
          <w:sz w:val="20"/>
          <w:szCs w:val="20"/>
          <w:lang w:val="id"/>
        </w:rPr>
      </w:pPr>
      <w:r w:rsidRPr="004A1E15">
        <w:rPr>
          <w:rFonts w:ascii="Cambria" w:hAnsi="Cambria"/>
          <w:sz w:val="20"/>
          <w:szCs w:val="20"/>
          <w:lang w:val="id"/>
        </w:rPr>
        <w:t>Wagner, &amp; Hansen, K. L. (2015). Assortment structure for fashion store. International Journal of Retail &amp; Distribution Management, 43(10/11), 952-967.</w:t>
      </w:r>
    </w:p>
    <w:p w14:paraId="1291B3A2" w14:textId="0D6AA651" w:rsidR="003C2CA1" w:rsidRPr="004921E7" w:rsidRDefault="004A1E15" w:rsidP="004921E7">
      <w:pPr>
        <w:spacing w:after="120"/>
        <w:ind w:left="720" w:hanging="720"/>
        <w:jc w:val="both"/>
        <w:rPr>
          <w:rFonts w:ascii="Cambria" w:hAnsi="Cambria"/>
          <w:sz w:val="20"/>
          <w:szCs w:val="20"/>
          <w:lang w:val="id"/>
        </w:rPr>
      </w:pPr>
      <w:r w:rsidRPr="004A1E15">
        <w:rPr>
          <w:rFonts w:ascii="Cambria" w:hAnsi="Cambria"/>
          <w:sz w:val="20"/>
          <w:szCs w:val="20"/>
          <w:lang w:val="id"/>
        </w:rPr>
        <w:t>Wongkai Jacobus, T. S., Lumanauw, B., &amp; Kawet, R. C. (xx). Pengaruh Kelengkapan Produk, Harga, Dan Promosi Terhadap Keputusan Pembelian Konsumen Pada Freshmart Superstore Bahu Manado Di Masa Pandemi Covid-19. Fakultas Ekonomi dan Bisnis, Jurusan Manajemen. ISSN: 2303-1174</w:t>
      </w:r>
    </w:p>
    <w:sectPr w:rsidR="003C2CA1" w:rsidRPr="004921E7" w:rsidSect="00D22E1D">
      <w:footerReference w:type="default" r:id="rId20"/>
      <w:type w:val="continuous"/>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FEEEC" w14:textId="77777777" w:rsidR="00AD3FAB" w:rsidRDefault="00AD3FAB">
      <w:r>
        <w:separator/>
      </w:r>
    </w:p>
  </w:endnote>
  <w:endnote w:type="continuationSeparator" w:id="0">
    <w:p w14:paraId="43F71794" w14:textId="77777777" w:rsidR="00AD3FAB" w:rsidRDefault="00AD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505E" w14:textId="3D8B7C41" w:rsidR="006E0A6A" w:rsidRPr="009A5170" w:rsidRDefault="00E87B58" w:rsidP="00FB3EA0">
    <w:pPr>
      <w:pStyle w:val="Footer"/>
      <w:rPr>
        <w:rFonts w:ascii="Cambria" w:hAnsi="Cambria"/>
        <w:sz w:val="16"/>
        <w:szCs w:val="16"/>
      </w:rPr>
    </w:pPr>
    <w:r w:rsidRPr="00E87B58">
      <w:rPr>
        <w:rFonts w:ascii="Cambria" w:hAnsi="Cambria"/>
        <w:sz w:val="16"/>
        <w:szCs w:val="16"/>
      </w:rPr>
      <w:t>Cakrawala: Jurnal Ekonomi, Manajemen dan Bisnis</w:t>
    </w:r>
    <w:r w:rsidR="006E0A6A" w:rsidRPr="009A5170">
      <w:rPr>
        <w:rFonts w:ascii="Cambria" w:hAnsi="Cambria"/>
        <w:sz w:val="16"/>
        <w:szCs w:val="16"/>
      </w:rPr>
      <w:t xml:space="preserve">. </w:t>
    </w:r>
    <w:r w:rsidR="006E0A6A">
      <w:rPr>
        <w:rFonts w:ascii="Cambria" w:hAnsi="Cambria"/>
        <w:sz w:val="16"/>
        <w:szCs w:val="16"/>
      </w:rPr>
      <w:t>P</w:t>
    </w:r>
    <w:r w:rsidR="006E0A6A" w:rsidRPr="004B0955">
      <w:rPr>
        <w:rFonts w:ascii="Cambria" w:hAnsi="Cambria"/>
        <w:sz w:val="16"/>
        <w:szCs w:val="16"/>
      </w:rPr>
      <w:t xml:space="preserve">-ISSN: </w:t>
    </w:r>
    <w:r w:rsidR="00CE2935" w:rsidRPr="00CE2935">
      <w:rPr>
        <w:rFonts w:ascii="Cambria" w:hAnsi="Cambria"/>
        <w:sz w:val="16"/>
        <w:szCs w:val="16"/>
      </w:rPr>
      <w:t>3046-9910</w:t>
    </w:r>
    <w:r w:rsidR="00CE2935">
      <w:rPr>
        <w:rFonts w:ascii="Cambria" w:hAnsi="Cambria"/>
        <w:sz w:val="16"/>
        <w:szCs w:val="16"/>
      </w:rPr>
      <w:t xml:space="preserve"> </w:t>
    </w:r>
    <w:r w:rsidR="006E0A6A">
      <w:rPr>
        <w:rFonts w:ascii="Cambria" w:hAnsi="Cambria"/>
        <w:sz w:val="16"/>
        <w:szCs w:val="16"/>
      </w:rPr>
      <w:t>E</w:t>
    </w:r>
    <w:r w:rsidR="006E0A6A" w:rsidRPr="004B0955">
      <w:rPr>
        <w:rFonts w:ascii="Cambria" w:hAnsi="Cambria"/>
        <w:sz w:val="16"/>
        <w:szCs w:val="16"/>
      </w:rPr>
      <w:t xml:space="preserve">-ISSN: </w:t>
    </w:r>
    <w:r w:rsidR="00AC673F" w:rsidRPr="00AC673F">
      <w:rPr>
        <w:rFonts w:ascii="Cambria" w:hAnsi="Cambria"/>
        <w:sz w:val="16"/>
        <w:szCs w:val="16"/>
      </w:rPr>
      <w:t>3046-8884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7354" w14:textId="77777777" w:rsidR="006E0A6A" w:rsidRPr="00765427" w:rsidRDefault="006E0A6A" w:rsidP="00683530">
    <w:pPr>
      <w:pStyle w:val="Footer"/>
      <w:tabs>
        <w:tab w:val="clear" w:pos="9360"/>
        <w:tab w:val="right" w:pos="9071"/>
      </w:tabs>
      <w:jc w:val="right"/>
      <w:rPr>
        <w:rFonts w:ascii="Cambria" w:hAnsi="Cambria"/>
        <w:i/>
        <w:sz w:val="16"/>
        <w:szCs w:val="16"/>
      </w:rPr>
    </w:pPr>
  </w:p>
  <w:p w14:paraId="1DA948CA" w14:textId="77777777" w:rsidR="00CE4D1B" w:rsidRPr="00CE4D1B" w:rsidRDefault="00CE4D1B" w:rsidP="00CE4D1B">
    <w:pPr>
      <w:jc w:val="right"/>
      <w:rPr>
        <w:rFonts w:ascii="Cambria" w:eastAsia="Times New Roman" w:hAnsi="Cambria"/>
        <w:sz w:val="16"/>
        <w:szCs w:val="16"/>
        <w:lang w:val="en-AU" w:eastAsia="tr-TR"/>
      </w:rPr>
    </w:pPr>
  </w:p>
  <w:p w14:paraId="5B1A5001" w14:textId="360F495D" w:rsidR="006E0A6A" w:rsidRPr="00807F65" w:rsidRDefault="00610369" w:rsidP="00CE4D1B">
    <w:pPr>
      <w:jc w:val="right"/>
      <w:rPr>
        <w:rFonts w:ascii="Cambria" w:hAnsi="Cambria"/>
        <w:bCs/>
        <w:sz w:val="16"/>
        <w:szCs w:val="16"/>
        <w:lang w:val="en-AU"/>
      </w:rPr>
    </w:pPr>
    <w:r w:rsidRPr="00610369">
      <w:rPr>
        <w:rFonts w:ascii="Cambria" w:eastAsia="Times New Roman" w:hAnsi="Cambria"/>
        <w:sz w:val="16"/>
        <w:szCs w:val="16"/>
        <w:lang w:val="en-AU" w:eastAsia="tr-TR"/>
      </w:rPr>
      <w:t>Agustina</w:t>
    </w:r>
    <w:r w:rsidR="00A625BE" w:rsidRPr="00A625BE">
      <w:rPr>
        <w:rFonts w:ascii="Cambria" w:eastAsia="Times New Roman" w:hAnsi="Cambria"/>
        <w:sz w:val="16"/>
        <w:szCs w:val="16"/>
        <w:lang w:val="en-AU" w:eastAsia="tr-TR"/>
      </w:rPr>
      <w:t xml:space="preserve"> </w:t>
    </w:r>
    <w:r w:rsidR="005B0C66" w:rsidRPr="005B0C66">
      <w:rPr>
        <w:rFonts w:ascii="Cambria" w:eastAsia="Times New Roman" w:hAnsi="Cambria"/>
        <w:sz w:val="16"/>
        <w:szCs w:val="16"/>
        <w:lang w:val="en-AU" w:eastAsia="tr-TR"/>
      </w:rPr>
      <w:t xml:space="preserve">/ </w:t>
    </w:r>
    <w:r w:rsidRPr="00610369">
      <w:rPr>
        <w:rFonts w:ascii="Cambria" w:eastAsia="Times New Roman" w:hAnsi="Cambria"/>
        <w:bCs/>
        <w:sz w:val="16"/>
        <w:szCs w:val="16"/>
        <w:lang w:val="id-ID" w:eastAsia="tr-TR"/>
      </w:rPr>
      <w:t xml:space="preserve">Pengaruh Lokasi dan Kelengkapan Produk terhadap Keputusan Pembelian </w:t>
    </w:r>
    <w:r w:rsidR="00A625BE">
      <w:rPr>
        <w:rFonts w:ascii="Cambria" w:eastAsia="Times New Roman" w:hAnsi="Cambria"/>
        <w:sz w:val="16"/>
        <w:szCs w:val="16"/>
        <w:lang w:val="en-AU" w:eastAsia="tr-T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B023" w14:textId="1648301D" w:rsidR="006E0A6A" w:rsidRPr="001B3D24" w:rsidRDefault="001B3D24" w:rsidP="006F6C4A">
    <w:pPr>
      <w:pStyle w:val="FootnoteText"/>
      <w:tabs>
        <w:tab w:val="left" w:pos="142"/>
      </w:tabs>
      <w:ind w:left="142" w:hanging="142"/>
      <w:rPr>
        <w:rFonts w:ascii="Cambria" w:hAnsi="Cambria"/>
        <w:color w:val="000000"/>
        <w:sz w:val="16"/>
        <w:szCs w:val="16"/>
      </w:rPr>
    </w:pPr>
    <w:r w:rsidRPr="001B3D24">
      <w:rPr>
        <w:rFonts w:ascii="Cambria" w:hAnsi="Cambria"/>
        <w:color w:val="000000"/>
        <w:sz w:val="16"/>
        <w:szCs w:val="16"/>
        <w:vertAlign w:val="superscript"/>
      </w:rPr>
      <w:t>*</w:t>
    </w:r>
    <w:r w:rsidR="006E0A6A" w:rsidRPr="001B3D24">
      <w:rPr>
        <w:rFonts w:ascii="Cambria" w:hAnsi="Cambria"/>
        <w:color w:val="000000"/>
        <w:sz w:val="16"/>
        <w:szCs w:val="16"/>
      </w:rPr>
      <w:t>Corresponding author.</w:t>
    </w:r>
  </w:p>
  <w:p w14:paraId="786C2C84" w14:textId="2D410E1E" w:rsidR="006E0A6A" w:rsidRPr="00BC72AF" w:rsidRDefault="006E0A6A" w:rsidP="006F6C4A">
    <w:pPr>
      <w:pStyle w:val="Footer"/>
      <w:rPr>
        <w:rFonts w:ascii="Cambria" w:eastAsia="Cambria" w:hAnsi="Cambria" w:cs="Cambria"/>
        <w:color w:val="000000"/>
        <w:sz w:val="16"/>
        <w:szCs w:val="16"/>
        <w:lang w:val="id-ID"/>
      </w:rPr>
    </w:pPr>
    <w:r w:rsidRPr="001B3D24">
      <w:rPr>
        <w:rFonts w:ascii="Cambria" w:hAnsi="Cambria"/>
        <w:color w:val="000000"/>
        <w:sz w:val="16"/>
        <w:szCs w:val="16"/>
      </w:rPr>
      <w:t xml:space="preserve"> E-mail: </w:t>
    </w:r>
    <w:hyperlink r:id="rId1" w:history="1"/>
    <w:r w:rsidR="00BC72AF" w:rsidRPr="00BC72AF">
      <w:rPr>
        <w:rFonts w:eastAsia="Times New Roman"/>
        <w:noProof/>
        <w:snapToGrid w:val="0"/>
        <w:color w:val="000000"/>
        <w:spacing w:val="-1"/>
      </w:rPr>
      <w:t xml:space="preserve"> </w:t>
    </w:r>
    <w:r w:rsidR="00216CF7" w:rsidRPr="00216CF7">
      <w:rPr>
        <w:rFonts w:ascii="Cambria" w:hAnsi="Cambria"/>
        <w:sz w:val="16"/>
        <w:szCs w:val="16"/>
      </w:rPr>
      <w:t>hanafitriania@gmail.com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A91F" w14:textId="77777777" w:rsidR="007F3E4B" w:rsidRPr="00FD156B" w:rsidRDefault="007F3E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041A" w14:textId="77777777" w:rsidR="00AD3FAB" w:rsidRDefault="00AD3FAB">
      <w:r>
        <w:separator/>
      </w:r>
    </w:p>
  </w:footnote>
  <w:footnote w:type="continuationSeparator" w:id="0">
    <w:p w14:paraId="63F940DB" w14:textId="77777777" w:rsidR="00AD3FAB" w:rsidRDefault="00AD3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5057" w14:textId="6A7A82AD" w:rsidR="006E0A6A" w:rsidRPr="00FB3EA0" w:rsidRDefault="00E87B58" w:rsidP="00FB3EA0">
    <w:pPr>
      <w:pStyle w:val="Header"/>
      <w:tabs>
        <w:tab w:val="clear" w:pos="4680"/>
        <w:tab w:val="clear" w:pos="9360"/>
        <w:tab w:val="center" w:pos="5103"/>
        <w:tab w:val="right" w:pos="9071"/>
      </w:tabs>
      <w:rPr>
        <w:sz w:val="28"/>
      </w:rPr>
    </w:pPr>
    <w:r w:rsidRPr="00E87B58">
      <w:rPr>
        <w:rFonts w:ascii="Cambria" w:hAnsi="Cambria"/>
        <w:iCs/>
        <w:sz w:val="18"/>
        <w:szCs w:val="18"/>
      </w:rPr>
      <w:t>Cakrawala: Jurnal Ekonomi, Manajemen dan Bisnis</w:t>
    </w:r>
    <w:r w:rsidR="006E0A6A" w:rsidRPr="005B1C38">
      <w:rPr>
        <w:rFonts w:ascii="Cambria" w:hAnsi="Cambria"/>
        <w:iCs/>
        <w:sz w:val="18"/>
        <w:szCs w:val="18"/>
      </w:rPr>
      <w:t xml:space="preserve">, Vol. </w:t>
    </w:r>
    <w:r w:rsidR="004B7EA2">
      <w:rPr>
        <w:rFonts w:ascii="Cambria" w:hAnsi="Cambria"/>
        <w:iCs/>
        <w:sz w:val="18"/>
        <w:szCs w:val="18"/>
      </w:rPr>
      <w:t>1</w:t>
    </w:r>
    <w:r w:rsidR="006E0A6A" w:rsidRPr="005B1C38">
      <w:rPr>
        <w:rFonts w:ascii="Cambria" w:hAnsi="Cambria"/>
        <w:iCs/>
        <w:sz w:val="18"/>
        <w:szCs w:val="18"/>
      </w:rPr>
      <w:t>, No.</w:t>
    </w:r>
    <w:r w:rsidR="0010258A" w:rsidRPr="005B1C38">
      <w:rPr>
        <w:rFonts w:ascii="Cambria" w:hAnsi="Cambria"/>
        <w:iCs/>
        <w:sz w:val="18"/>
        <w:szCs w:val="18"/>
      </w:rPr>
      <w:t xml:space="preserve"> </w:t>
    </w:r>
    <w:r w:rsidR="00AB5CBD">
      <w:rPr>
        <w:rFonts w:ascii="Cambria" w:hAnsi="Cambria"/>
        <w:iCs/>
        <w:sz w:val="18"/>
        <w:szCs w:val="18"/>
      </w:rPr>
      <w:t>2</w:t>
    </w:r>
    <w:r w:rsidR="006E0A6A" w:rsidRPr="005B1C38">
      <w:rPr>
        <w:rFonts w:ascii="Cambria" w:hAnsi="Cambria"/>
        <w:iCs/>
        <w:sz w:val="18"/>
        <w:szCs w:val="18"/>
      </w:rPr>
      <w:t xml:space="preserve"> 202</w:t>
    </w:r>
    <w:r w:rsidR="00E02041" w:rsidRPr="005B1C38">
      <w:rPr>
        <w:rFonts w:ascii="Cambria" w:hAnsi="Cambria"/>
        <w:iCs/>
        <w:sz w:val="18"/>
        <w:szCs w:val="18"/>
      </w:rPr>
      <w:t>4</w:t>
    </w:r>
    <w:r w:rsidR="006E0A6A" w:rsidRPr="005B1C38">
      <w:rPr>
        <w:rFonts w:ascii="Cambria" w:hAnsi="Cambria"/>
        <w:iCs/>
        <w:sz w:val="18"/>
        <w:szCs w:val="18"/>
      </w:rPr>
      <w:t xml:space="preserve">, pp. </w:t>
    </w:r>
    <w:r w:rsidR="003431A7">
      <w:rPr>
        <w:rFonts w:ascii="Cambria" w:hAnsi="Cambria"/>
        <w:iCs/>
        <w:sz w:val="18"/>
        <w:szCs w:val="18"/>
      </w:rPr>
      <w:t>2</w:t>
    </w:r>
    <w:r w:rsidR="00A41349">
      <w:rPr>
        <w:rFonts w:ascii="Cambria" w:hAnsi="Cambria"/>
        <w:iCs/>
        <w:sz w:val="18"/>
        <w:szCs w:val="18"/>
      </w:rPr>
      <w:t>20</w:t>
    </w:r>
    <w:r w:rsidR="001B3D24" w:rsidRPr="005B1C38">
      <w:rPr>
        <w:rFonts w:ascii="Cambria" w:hAnsi="Cambria"/>
        <w:iCs/>
        <w:sz w:val="18"/>
        <w:szCs w:val="18"/>
      </w:rPr>
      <w:t>-</w:t>
    </w:r>
    <w:r w:rsidR="004A41E4">
      <w:rPr>
        <w:rFonts w:ascii="Cambria" w:hAnsi="Cambria"/>
        <w:iCs/>
        <w:sz w:val="18"/>
        <w:szCs w:val="18"/>
      </w:rPr>
      <w:t>2</w:t>
    </w:r>
    <w:r w:rsidR="00191E0B">
      <w:rPr>
        <w:rFonts w:ascii="Cambria" w:hAnsi="Cambria"/>
        <w:iCs/>
        <w:sz w:val="18"/>
        <w:szCs w:val="18"/>
      </w:rPr>
      <w:t>28</w:t>
    </w:r>
    <w:r w:rsidR="006E0A6A">
      <w:tab/>
    </w:r>
    <w:r w:rsidR="006E0A6A" w:rsidRPr="009A5170">
      <w:rPr>
        <w:rFonts w:ascii="Cambria" w:hAnsi="Cambria"/>
        <w:sz w:val="18"/>
        <w:szCs w:val="16"/>
      </w:rPr>
      <w:fldChar w:fldCharType="begin"/>
    </w:r>
    <w:r w:rsidR="006E0A6A" w:rsidRPr="009A5170">
      <w:rPr>
        <w:rFonts w:ascii="Cambria" w:hAnsi="Cambria"/>
        <w:sz w:val="18"/>
        <w:szCs w:val="16"/>
      </w:rPr>
      <w:instrText xml:space="preserve"> PAGE   \* MERGEFORMAT </w:instrText>
    </w:r>
    <w:r w:rsidR="006E0A6A" w:rsidRPr="009A5170">
      <w:rPr>
        <w:rFonts w:ascii="Cambria" w:hAnsi="Cambria"/>
        <w:sz w:val="18"/>
        <w:szCs w:val="16"/>
      </w:rPr>
      <w:fldChar w:fldCharType="separate"/>
    </w:r>
    <w:r w:rsidR="006E0A6A">
      <w:rPr>
        <w:rFonts w:ascii="Cambria" w:hAnsi="Cambria"/>
        <w:noProof/>
        <w:sz w:val="18"/>
        <w:szCs w:val="16"/>
      </w:rPr>
      <w:t>482</w:t>
    </w:r>
    <w:r w:rsidR="006E0A6A" w:rsidRPr="009A5170">
      <w:rPr>
        <w:rFonts w:ascii="Cambria" w:hAnsi="Cambria"/>
        <w:noProof/>
        <w:sz w:val="18"/>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4854" w14:textId="18E6947F" w:rsidR="006E0A6A" w:rsidRDefault="00E87B58" w:rsidP="00493006">
    <w:pPr>
      <w:pStyle w:val="Header"/>
      <w:tabs>
        <w:tab w:val="clear" w:pos="9360"/>
        <w:tab w:val="right" w:pos="9072"/>
      </w:tabs>
    </w:pPr>
    <w:r w:rsidRPr="00E87B58">
      <w:rPr>
        <w:rFonts w:ascii="Cambria" w:hAnsi="Cambria"/>
        <w:sz w:val="16"/>
        <w:szCs w:val="16"/>
      </w:rPr>
      <w:t>Cakrawala: Jurnal Ekonomi, Manajemen dan Bisnis</w:t>
    </w:r>
    <w:r w:rsidR="006E0A6A" w:rsidRPr="005B1C38">
      <w:rPr>
        <w:rFonts w:ascii="Cambria" w:hAnsi="Cambria"/>
        <w:sz w:val="18"/>
        <w:szCs w:val="18"/>
      </w:rPr>
      <w:t xml:space="preserve">, Vol. </w:t>
    </w:r>
    <w:r w:rsidR="004B7EA2">
      <w:rPr>
        <w:rFonts w:ascii="Cambria" w:hAnsi="Cambria"/>
        <w:sz w:val="18"/>
        <w:szCs w:val="18"/>
      </w:rPr>
      <w:t>1</w:t>
    </w:r>
    <w:r w:rsidR="006E0A6A" w:rsidRPr="005B1C38">
      <w:rPr>
        <w:rFonts w:ascii="Cambria" w:hAnsi="Cambria"/>
        <w:sz w:val="18"/>
        <w:szCs w:val="18"/>
      </w:rPr>
      <w:t>, No.</w:t>
    </w:r>
    <w:r w:rsidR="006E0A6A" w:rsidRPr="005B1C38">
      <w:rPr>
        <w:rFonts w:ascii="Cambria" w:hAnsi="Cambria"/>
        <w:sz w:val="18"/>
        <w:szCs w:val="18"/>
        <w:lang w:val="id-ID"/>
      </w:rPr>
      <w:t xml:space="preserve"> </w:t>
    </w:r>
    <w:r w:rsidR="00AB5CBD">
      <w:rPr>
        <w:rFonts w:ascii="Cambria" w:hAnsi="Cambria"/>
        <w:sz w:val="18"/>
        <w:szCs w:val="18"/>
      </w:rPr>
      <w:t>2</w:t>
    </w:r>
    <w:r w:rsidR="006E0A6A" w:rsidRPr="005B1C38">
      <w:rPr>
        <w:rFonts w:ascii="Cambria" w:hAnsi="Cambria"/>
        <w:sz w:val="18"/>
        <w:szCs w:val="18"/>
      </w:rPr>
      <w:t>, 202</w:t>
    </w:r>
    <w:r w:rsidR="00AB5CBD">
      <w:rPr>
        <w:rFonts w:ascii="Cambria" w:hAnsi="Cambria"/>
        <w:sz w:val="18"/>
        <w:szCs w:val="18"/>
      </w:rPr>
      <w:t>4</w:t>
    </w:r>
    <w:r w:rsidR="006E0A6A" w:rsidRPr="005B1C38">
      <w:rPr>
        <w:rFonts w:ascii="Cambria" w:hAnsi="Cambria"/>
        <w:sz w:val="18"/>
        <w:szCs w:val="18"/>
      </w:rPr>
      <w:t xml:space="preserve">, pp. </w:t>
    </w:r>
    <w:r w:rsidR="003431A7">
      <w:rPr>
        <w:rFonts w:ascii="Cambria" w:hAnsi="Cambria"/>
        <w:sz w:val="18"/>
        <w:szCs w:val="18"/>
      </w:rPr>
      <w:t>2</w:t>
    </w:r>
    <w:r w:rsidR="00A41349">
      <w:rPr>
        <w:rFonts w:ascii="Cambria" w:hAnsi="Cambria"/>
        <w:sz w:val="18"/>
        <w:szCs w:val="18"/>
      </w:rPr>
      <w:t>20</w:t>
    </w:r>
    <w:r w:rsidR="001B3D24" w:rsidRPr="005B1C38">
      <w:rPr>
        <w:rFonts w:ascii="Cambria" w:hAnsi="Cambria"/>
        <w:sz w:val="18"/>
        <w:szCs w:val="18"/>
      </w:rPr>
      <w:t>-</w:t>
    </w:r>
    <w:r w:rsidR="004A41E4">
      <w:rPr>
        <w:rFonts w:ascii="Cambria" w:hAnsi="Cambria"/>
        <w:sz w:val="18"/>
        <w:szCs w:val="18"/>
      </w:rPr>
      <w:t>2</w:t>
    </w:r>
    <w:r w:rsidR="00191E0B">
      <w:rPr>
        <w:rFonts w:ascii="Cambria" w:hAnsi="Cambria"/>
        <w:sz w:val="18"/>
        <w:szCs w:val="18"/>
      </w:rPr>
      <w:t>28</w:t>
    </w:r>
    <w:r w:rsidR="006E0A6A">
      <w:tab/>
    </w:r>
    <w:r w:rsidR="006E0A6A" w:rsidRPr="009A5170">
      <w:rPr>
        <w:rFonts w:ascii="Cambria" w:hAnsi="Cambria"/>
        <w:sz w:val="16"/>
        <w:szCs w:val="16"/>
      </w:rPr>
      <w:fldChar w:fldCharType="begin"/>
    </w:r>
    <w:r w:rsidR="006E0A6A" w:rsidRPr="009A5170">
      <w:rPr>
        <w:rFonts w:ascii="Cambria" w:hAnsi="Cambria"/>
        <w:sz w:val="16"/>
        <w:szCs w:val="16"/>
      </w:rPr>
      <w:instrText xml:space="preserve"> PAGE   \* MERGEFORMAT </w:instrText>
    </w:r>
    <w:r w:rsidR="006E0A6A" w:rsidRPr="009A5170">
      <w:rPr>
        <w:rFonts w:ascii="Cambria" w:hAnsi="Cambria"/>
        <w:sz w:val="16"/>
        <w:szCs w:val="16"/>
      </w:rPr>
      <w:fldChar w:fldCharType="separate"/>
    </w:r>
    <w:r w:rsidR="006E0A6A">
      <w:rPr>
        <w:rFonts w:ascii="Cambria" w:hAnsi="Cambria"/>
        <w:noProof/>
        <w:sz w:val="16"/>
        <w:szCs w:val="16"/>
      </w:rPr>
      <w:t>481</w:t>
    </w:r>
    <w:r w:rsidR="006E0A6A" w:rsidRPr="009A5170">
      <w:rPr>
        <w:rFonts w:ascii="Cambria" w:hAnsi="Cambri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7B17" w14:textId="757BBC5D" w:rsidR="006E0A6A" w:rsidRPr="000E417C" w:rsidRDefault="00037499" w:rsidP="004335A8">
    <w:pPr>
      <w:pBdr>
        <w:top w:val="single" w:sz="4" w:space="1" w:color="auto"/>
      </w:pBdr>
      <w:rPr>
        <w:rFonts w:ascii="Cambria" w:hAnsi="Cambria"/>
        <w:color w:val="000000"/>
        <w:sz w:val="14"/>
        <w:szCs w:val="14"/>
      </w:rPr>
    </w:pPr>
    <w:r>
      <w:rPr>
        <w:noProof/>
        <w:color w:val="000000"/>
      </w:rPr>
      <w:drawing>
        <wp:anchor distT="0" distB="0" distL="114300" distR="114300" simplePos="0" relativeHeight="251657728" behindDoc="1" locked="0" layoutInCell="1" allowOverlap="1" wp14:anchorId="69620176" wp14:editId="19E6C3E5">
          <wp:simplePos x="0" y="0"/>
          <wp:positionH relativeFrom="column">
            <wp:posOffset>5322570</wp:posOffset>
          </wp:positionH>
          <wp:positionV relativeFrom="paragraph">
            <wp:posOffset>12701</wp:posOffset>
          </wp:positionV>
          <wp:extent cx="410098" cy="580053"/>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10098" cy="580053"/>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 w:name="_Hlk160922368"/>
    <w:r w:rsidR="00184D83">
      <w:rPr>
        <w:rFonts w:ascii="Cambria" w:hAnsi="Cambria"/>
        <w:b/>
        <w:bCs/>
        <w:color w:val="000000"/>
        <w:sz w:val="16"/>
        <w:szCs w:val="16"/>
      </w:rPr>
      <w:t>Cakrawala</w:t>
    </w:r>
    <w:r w:rsidR="007A103E" w:rsidRPr="007A103E">
      <w:rPr>
        <w:rFonts w:ascii="Cambria" w:hAnsi="Cambria"/>
        <w:b/>
        <w:bCs/>
        <w:color w:val="000000"/>
        <w:sz w:val="16"/>
        <w:szCs w:val="16"/>
      </w:rPr>
      <w:t>: Jurnal Ekonomi</w:t>
    </w:r>
    <w:r w:rsidR="00184D83">
      <w:rPr>
        <w:rFonts w:ascii="Cambria" w:hAnsi="Cambria"/>
        <w:b/>
        <w:bCs/>
        <w:color w:val="000000"/>
        <w:sz w:val="16"/>
        <w:szCs w:val="16"/>
      </w:rPr>
      <w:t xml:space="preserve">, </w:t>
    </w:r>
    <w:r w:rsidR="007A103E" w:rsidRPr="007A103E">
      <w:rPr>
        <w:rFonts w:ascii="Cambria" w:hAnsi="Cambria"/>
        <w:b/>
        <w:bCs/>
        <w:color w:val="000000"/>
        <w:sz w:val="16"/>
        <w:szCs w:val="16"/>
      </w:rPr>
      <w:t>Manajemen</w:t>
    </w:r>
    <w:r w:rsidR="00184D83">
      <w:rPr>
        <w:rFonts w:ascii="Cambria" w:hAnsi="Cambria"/>
        <w:b/>
        <w:bCs/>
        <w:color w:val="000000"/>
        <w:sz w:val="16"/>
        <w:szCs w:val="16"/>
      </w:rPr>
      <w:t xml:space="preserve"> dan Bisnis</w:t>
    </w:r>
    <w:bookmarkEnd w:id="20"/>
  </w:p>
  <w:p w14:paraId="3295E564" w14:textId="63D9BF27" w:rsidR="006E0A6A" w:rsidRPr="009B15ED" w:rsidRDefault="006E0A6A" w:rsidP="004335A8">
    <w:pPr>
      <w:rPr>
        <w:rFonts w:ascii="Cambria" w:hAnsi="Cambria"/>
        <w:color w:val="000000"/>
        <w:sz w:val="16"/>
        <w:szCs w:val="16"/>
      </w:rPr>
    </w:pPr>
    <w:r w:rsidRPr="009B15ED">
      <w:rPr>
        <w:rFonts w:ascii="Cambria" w:hAnsi="Cambria"/>
        <w:color w:val="000000"/>
        <w:sz w:val="16"/>
        <w:szCs w:val="16"/>
      </w:rPr>
      <w:t xml:space="preserve">Volume </w:t>
    </w:r>
    <w:r w:rsidR="004B7EA2">
      <w:rPr>
        <w:rFonts w:ascii="Cambria" w:hAnsi="Cambria"/>
        <w:color w:val="000000"/>
        <w:sz w:val="16"/>
        <w:szCs w:val="16"/>
      </w:rPr>
      <w:t>1</w:t>
    </w:r>
    <w:r w:rsidRPr="009B15ED">
      <w:rPr>
        <w:rFonts w:ascii="Cambria" w:hAnsi="Cambria"/>
        <w:color w:val="000000"/>
        <w:sz w:val="16"/>
        <w:szCs w:val="16"/>
      </w:rPr>
      <w:t xml:space="preserve">, Number </w:t>
    </w:r>
    <w:r w:rsidR="00BF57D8">
      <w:rPr>
        <w:rFonts w:ascii="Cambria" w:hAnsi="Cambria"/>
        <w:color w:val="000000"/>
        <w:sz w:val="16"/>
        <w:szCs w:val="16"/>
      </w:rPr>
      <w:t>2</w:t>
    </w:r>
    <w:r w:rsidRPr="009B15ED">
      <w:rPr>
        <w:rFonts w:ascii="Cambria" w:hAnsi="Cambria"/>
        <w:color w:val="000000"/>
        <w:sz w:val="16"/>
        <w:szCs w:val="16"/>
      </w:rPr>
      <w:t xml:space="preserve">, </w:t>
    </w:r>
    <w:r w:rsidR="0056597A">
      <w:rPr>
        <w:rFonts w:ascii="Cambria" w:hAnsi="Cambria"/>
        <w:color w:val="000000"/>
        <w:sz w:val="16"/>
        <w:szCs w:val="16"/>
      </w:rPr>
      <w:t xml:space="preserve">Juni, </w:t>
    </w:r>
    <w:r w:rsidRPr="009B15ED">
      <w:rPr>
        <w:rFonts w:ascii="Cambria" w:hAnsi="Cambria"/>
        <w:color w:val="000000"/>
        <w:sz w:val="16"/>
        <w:szCs w:val="16"/>
      </w:rPr>
      <w:t>202</w:t>
    </w:r>
    <w:r w:rsidR="00DD0A93" w:rsidRPr="009B15ED">
      <w:rPr>
        <w:rFonts w:ascii="Cambria" w:hAnsi="Cambria"/>
        <w:color w:val="000000"/>
        <w:sz w:val="16"/>
        <w:szCs w:val="16"/>
      </w:rPr>
      <w:t>4</w:t>
    </w:r>
    <w:r w:rsidRPr="009B15ED">
      <w:rPr>
        <w:rFonts w:ascii="Cambria" w:hAnsi="Cambria"/>
        <w:color w:val="000000"/>
        <w:sz w:val="16"/>
        <w:szCs w:val="16"/>
      </w:rPr>
      <w:t xml:space="preserve">, pp. </w:t>
    </w:r>
    <w:bookmarkStart w:id="21" w:name="_Hlk53683031"/>
    <w:bookmarkStart w:id="22" w:name="_Hlk53684511"/>
    <w:bookmarkStart w:id="23" w:name="_Hlk54066964"/>
    <w:bookmarkStart w:id="24" w:name="_Hlk55067348"/>
    <w:bookmarkStart w:id="25" w:name="_Hlk56448514"/>
    <w:bookmarkStart w:id="26" w:name="_Hlk68626018"/>
    <w:bookmarkStart w:id="27" w:name="_Hlk76675975"/>
    <w:bookmarkStart w:id="28" w:name="_Hlk83737297"/>
    <w:bookmarkStart w:id="29" w:name="_Hlk84102340"/>
    <w:bookmarkStart w:id="30" w:name="_Hlk53490778"/>
    <w:r w:rsidR="003431A7">
      <w:rPr>
        <w:rFonts w:ascii="Cambria" w:hAnsi="Cambria"/>
        <w:color w:val="000000"/>
        <w:sz w:val="16"/>
        <w:szCs w:val="16"/>
      </w:rPr>
      <w:t>2</w:t>
    </w:r>
    <w:r w:rsidR="00A41349">
      <w:rPr>
        <w:rFonts w:ascii="Cambria" w:hAnsi="Cambria"/>
        <w:color w:val="000000"/>
        <w:sz w:val="16"/>
        <w:szCs w:val="16"/>
      </w:rPr>
      <w:t>20</w:t>
    </w:r>
    <w:r w:rsidRPr="009B15ED">
      <w:rPr>
        <w:rFonts w:ascii="Cambria" w:hAnsi="Cambria"/>
        <w:color w:val="000000"/>
        <w:sz w:val="16"/>
        <w:szCs w:val="16"/>
      </w:rPr>
      <w:t>-</w:t>
    </w:r>
    <w:bookmarkEnd w:id="21"/>
    <w:bookmarkEnd w:id="22"/>
    <w:bookmarkEnd w:id="23"/>
    <w:bookmarkEnd w:id="24"/>
    <w:bookmarkEnd w:id="25"/>
    <w:bookmarkEnd w:id="26"/>
    <w:bookmarkEnd w:id="27"/>
    <w:bookmarkEnd w:id="28"/>
    <w:bookmarkEnd w:id="29"/>
    <w:r w:rsidR="00322B0C">
      <w:rPr>
        <w:rFonts w:ascii="Cambria" w:hAnsi="Cambria"/>
        <w:color w:val="000000"/>
        <w:sz w:val="16"/>
        <w:szCs w:val="16"/>
      </w:rPr>
      <w:t>2</w:t>
    </w:r>
    <w:r w:rsidR="001E06FB">
      <w:rPr>
        <w:rFonts w:ascii="Cambria" w:hAnsi="Cambria"/>
        <w:color w:val="000000"/>
        <w:sz w:val="16"/>
        <w:szCs w:val="16"/>
      </w:rPr>
      <w:t>28</w:t>
    </w:r>
  </w:p>
  <w:bookmarkEnd w:id="30"/>
  <w:p w14:paraId="3B8E0478" w14:textId="7AD66708" w:rsidR="006E0A6A" w:rsidRPr="009B15ED" w:rsidRDefault="006E0A6A" w:rsidP="004335A8">
    <w:pPr>
      <w:rPr>
        <w:rFonts w:ascii="Cambria" w:hAnsi="Cambria"/>
        <w:color w:val="000000"/>
        <w:sz w:val="16"/>
        <w:szCs w:val="16"/>
      </w:rPr>
    </w:pPr>
    <w:r w:rsidRPr="009B15ED">
      <w:rPr>
        <w:rFonts w:ascii="Cambria" w:hAnsi="Cambria"/>
        <w:color w:val="000000"/>
        <w:sz w:val="16"/>
        <w:szCs w:val="16"/>
      </w:rPr>
      <w:t xml:space="preserve">P-ISSN: </w:t>
    </w:r>
    <w:r w:rsidR="00607565" w:rsidRPr="00607565">
      <w:rPr>
        <w:rFonts w:ascii="Cambria" w:hAnsi="Cambria"/>
        <w:color w:val="000000"/>
        <w:sz w:val="16"/>
        <w:szCs w:val="16"/>
      </w:rPr>
      <w:t>3046-9910</w:t>
    </w:r>
    <w:r w:rsidR="00607565">
      <w:rPr>
        <w:rFonts w:ascii="Cambria" w:hAnsi="Cambria"/>
        <w:color w:val="000000"/>
        <w:sz w:val="16"/>
        <w:szCs w:val="16"/>
      </w:rPr>
      <w:t xml:space="preserve">, </w:t>
    </w:r>
    <w:r w:rsidRPr="009B15ED">
      <w:rPr>
        <w:rFonts w:ascii="Cambria" w:hAnsi="Cambria"/>
        <w:color w:val="000000"/>
        <w:sz w:val="16"/>
        <w:szCs w:val="16"/>
      </w:rPr>
      <w:t xml:space="preserve">E-ISSN: </w:t>
    </w:r>
    <w:r w:rsidR="007557AA" w:rsidRPr="007557AA">
      <w:rPr>
        <w:rFonts w:ascii="Cambria" w:hAnsi="Cambria"/>
        <w:color w:val="000000"/>
        <w:sz w:val="16"/>
        <w:szCs w:val="16"/>
      </w:rPr>
      <w:t>3046-8884</w:t>
    </w:r>
  </w:p>
  <w:p w14:paraId="3A863F30" w14:textId="40870826" w:rsidR="002717D7" w:rsidRPr="009B15ED" w:rsidRDefault="00184D83" w:rsidP="002717D7">
    <w:pPr>
      <w:pBdr>
        <w:bottom w:val="single" w:sz="12" w:space="1" w:color="auto"/>
      </w:pBdr>
      <w:spacing w:after="120"/>
      <w:rPr>
        <w:rFonts w:ascii="Cambria" w:hAnsi="Cambria"/>
        <w:color w:val="000000"/>
        <w:sz w:val="16"/>
        <w:szCs w:val="16"/>
      </w:rPr>
    </w:pPr>
    <w:r w:rsidRPr="00184D83">
      <w:rPr>
        <w:rFonts w:ascii="Cambria" w:hAnsi="Cambria"/>
        <w:sz w:val="16"/>
        <w:szCs w:val="16"/>
      </w:rPr>
      <w:t>https://jurnalamanah.com/index.php/cakrawala/index</w:t>
    </w:r>
  </w:p>
  <w:p w14:paraId="1334C915" w14:textId="77777777" w:rsidR="001B3D24" w:rsidRPr="001B3D24" w:rsidRDefault="001B3D24" w:rsidP="004335A8">
    <w:pPr>
      <w:pBdr>
        <w:bottom w:val="single" w:sz="12" w:space="1" w:color="auto"/>
      </w:pBdr>
      <w:rPr>
        <w:rFonts w:ascii="Cambria" w:hAnsi="Cambria"/>
        <w:color w:val="000000"/>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upperLetter"/>
      <w:pStyle w:val="Heading7"/>
      <w:lvlText w:val="%1. "/>
      <w:legacy w:legacy="1" w:legacySpace="0" w:legacyIndent="360"/>
      <w:lvlJc w:val="left"/>
      <w:pPr>
        <w:ind w:left="360" w:hanging="360"/>
      </w:pPr>
      <w:rPr>
        <w:b/>
        <w:i/>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CB167D3"/>
    <w:multiLevelType w:val="hybridMultilevel"/>
    <w:tmpl w:val="BEA68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326B1"/>
    <w:multiLevelType w:val="hybridMultilevel"/>
    <w:tmpl w:val="3128217C"/>
    <w:lvl w:ilvl="0" w:tplc="91D403E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653270"/>
    <w:multiLevelType w:val="hybridMultilevel"/>
    <w:tmpl w:val="316458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215A0"/>
    <w:multiLevelType w:val="multilevel"/>
    <w:tmpl w:val="4D0215A0"/>
    <w:lvl w:ilvl="0">
      <w:start w:val="1"/>
      <w:numFmt w:val="decimal"/>
      <w:lvlText w:val="%1."/>
      <w:lvlJc w:val="left"/>
      <w:pPr>
        <w:ind w:left="1080" w:hanging="360"/>
      </w:pPr>
    </w:lvl>
    <w:lvl w:ilvl="1">
      <w:start w:val="1"/>
      <w:numFmt w:val="decimal"/>
      <w:pStyle w:val="Style12"/>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F020BDF"/>
    <w:multiLevelType w:val="hybridMultilevel"/>
    <w:tmpl w:val="7F7C3E40"/>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663433D5"/>
    <w:multiLevelType w:val="hybridMultilevel"/>
    <w:tmpl w:val="1C4E658A"/>
    <w:lvl w:ilvl="0" w:tplc="F446A994">
      <w:start w:val="1"/>
      <w:numFmt w:val="lowerLetter"/>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50442D"/>
    <w:multiLevelType w:val="hybridMultilevel"/>
    <w:tmpl w:val="ADAE6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D1CF0"/>
    <w:multiLevelType w:val="multilevel"/>
    <w:tmpl w:val="6CDD1CF0"/>
    <w:lvl w:ilvl="0">
      <w:start w:val="1"/>
      <w:numFmt w:val="decimal"/>
      <w:pStyle w:val="Stylesub"/>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D220F6D"/>
    <w:multiLevelType w:val="multilevel"/>
    <w:tmpl w:val="6D220F6D"/>
    <w:lvl w:ilvl="0">
      <w:start w:val="1"/>
      <w:numFmt w:val="upperLetter"/>
      <w:pStyle w:val="Style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8"/>
  </w:num>
  <w:num w:numId="5">
    <w:abstractNumId w:val="9"/>
  </w:num>
  <w:num w:numId="6">
    <w:abstractNumId w:val="6"/>
  </w:num>
  <w:num w:numId="7">
    <w:abstractNumId w:val="7"/>
  </w:num>
  <w:num w:numId="8">
    <w:abstractNumId w:val="3"/>
  </w:num>
  <w:num w:numId="9">
    <w:abstractNumId w:val="2"/>
  </w:num>
  <w:num w:numId="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CC"/>
    <w:rsid w:val="000007C3"/>
    <w:rsid w:val="00001D48"/>
    <w:rsid w:val="00001FAD"/>
    <w:rsid w:val="000152CC"/>
    <w:rsid w:val="0001594B"/>
    <w:rsid w:val="0002316C"/>
    <w:rsid w:val="000240B8"/>
    <w:rsid w:val="00024F23"/>
    <w:rsid w:val="00027162"/>
    <w:rsid w:val="00027984"/>
    <w:rsid w:val="000305C9"/>
    <w:rsid w:val="000332DE"/>
    <w:rsid w:val="0003586C"/>
    <w:rsid w:val="00036D03"/>
    <w:rsid w:val="00037499"/>
    <w:rsid w:val="0003754F"/>
    <w:rsid w:val="00042C44"/>
    <w:rsid w:val="00042FC5"/>
    <w:rsid w:val="0004525D"/>
    <w:rsid w:val="0004533E"/>
    <w:rsid w:val="00046FA8"/>
    <w:rsid w:val="00051E68"/>
    <w:rsid w:val="000540BA"/>
    <w:rsid w:val="000540CC"/>
    <w:rsid w:val="00061338"/>
    <w:rsid w:val="000617C3"/>
    <w:rsid w:val="000644D4"/>
    <w:rsid w:val="00065A05"/>
    <w:rsid w:val="00065A93"/>
    <w:rsid w:val="00065D3C"/>
    <w:rsid w:val="00070AF8"/>
    <w:rsid w:val="00074D4E"/>
    <w:rsid w:val="00085185"/>
    <w:rsid w:val="00085694"/>
    <w:rsid w:val="00085FAB"/>
    <w:rsid w:val="00093658"/>
    <w:rsid w:val="00095D5F"/>
    <w:rsid w:val="000A39A6"/>
    <w:rsid w:val="000A4C44"/>
    <w:rsid w:val="000A6858"/>
    <w:rsid w:val="000A6F93"/>
    <w:rsid w:val="000B051B"/>
    <w:rsid w:val="000B1F95"/>
    <w:rsid w:val="000B22E4"/>
    <w:rsid w:val="000B4AD8"/>
    <w:rsid w:val="000B5148"/>
    <w:rsid w:val="000C2CB5"/>
    <w:rsid w:val="000C41F3"/>
    <w:rsid w:val="000C5365"/>
    <w:rsid w:val="000C55D2"/>
    <w:rsid w:val="000D1E2B"/>
    <w:rsid w:val="000D454A"/>
    <w:rsid w:val="000E0BFF"/>
    <w:rsid w:val="000E3A6E"/>
    <w:rsid w:val="000E3F84"/>
    <w:rsid w:val="000E417C"/>
    <w:rsid w:val="000E7C02"/>
    <w:rsid w:val="000F1972"/>
    <w:rsid w:val="000F740F"/>
    <w:rsid w:val="0010258A"/>
    <w:rsid w:val="00102965"/>
    <w:rsid w:val="0010558D"/>
    <w:rsid w:val="00112486"/>
    <w:rsid w:val="00120CC0"/>
    <w:rsid w:val="0012116C"/>
    <w:rsid w:val="00121910"/>
    <w:rsid w:val="0012297D"/>
    <w:rsid w:val="0012350F"/>
    <w:rsid w:val="001249BA"/>
    <w:rsid w:val="00132197"/>
    <w:rsid w:val="0013346C"/>
    <w:rsid w:val="00133F13"/>
    <w:rsid w:val="001375A0"/>
    <w:rsid w:val="001376A6"/>
    <w:rsid w:val="00140C0D"/>
    <w:rsid w:val="0014297B"/>
    <w:rsid w:val="00143668"/>
    <w:rsid w:val="00143D24"/>
    <w:rsid w:val="00144B97"/>
    <w:rsid w:val="00144BC3"/>
    <w:rsid w:val="00147340"/>
    <w:rsid w:val="00147A21"/>
    <w:rsid w:val="0015048D"/>
    <w:rsid w:val="00151132"/>
    <w:rsid w:val="0015150D"/>
    <w:rsid w:val="00151DD0"/>
    <w:rsid w:val="00152E3B"/>
    <w:rsid w:val="001539F1"/>
    <w:rsid w:val="00155227"/>
    <w:rsid w:val="00157081"/>
    <w:rsid w:val="001573A6"/>
    <w:rsid w:val="00157D14"/>
    <w:rsid w:val="00162144"/>
    <w:rsid w:val="00162E34"/>
    <w:rsid w:val="001705A7"/>
    <w:rsid w:val="0017159E"/>
    <w:rsid w:val="001727CD"/>
    <w:rsid w:val="00174A72"/>
    <w:rsid w:val="00177934"/>
    <w:rsid w:val="001813A6"/>
    <w:rsid w:val="001843AC"/>
    <w:rsid w:val="0018480B"/>
    <w:rsid w:val="00184D83"/>
    <w:rsid w:val="001853B9"/>
    <w:rsid w:val="00191CA5"/>
    <w:rsid w:val="00191E0B"/>
    <w:rsid w:val="00194A27"/>
    <w:rsid w:val="00195E6B"/>
    <w:rsid w:val="0019770A"/>
    <w:rsid w:val="001A12CC"/>
    <w:rsid w:val="001A3A5F"/>
    <w:rsid w:val="001A43A2"/>
    <w:rsid w:val="001B1611"/>
    <w:rsid w:val="001B3D24"/>
    <w:rsid w:val="001B4084"/>
    <w:rsid w:val="001B5446"/>
    <w:rsid w:val="001B6885"/>
    <w:rsid w:val="001B7535"/>
    <w:rsid w:val="001C23A8"/>
    <w:rsid w:val="001C51F0"/>
    <w:rsid w:val="001C6759"/>
    <w:rsid w:val="001D6143"/>
    <w:rsid w:val="001D6805"/>
    <w:rsid w:val="001D738E"/>
    <w:rsid w:val="001D7CF8"/>
    <w:rsid w:val="001D7DC3"/>
    <w:rsid w:val="001E0524"/>
    <w:rsid w:val="001E06FB"/>
    <w:rsid w:val="001E2475"/>
    <w:rsid w:val="001E2B6C"/>
    <w:rsid w:val="001E326B"/>
    <w:rsid w:val="001E3AFD"/>
    <w:rsid w:val="001E4274"/>
    <w:rsid w:val="001E47D6"/>
    <w:rsid w:val="001E674E"/>
    <w:rsid w:val="001E69B9"/>
    <w:rsid w:val="001E7C67"/>
    <w:rsid w:val="001F71BE"/>
    <w:rsid w:val="00200178"/>
    <w:rsid w:val="0020037D"/>
    <w:rsid w:val="002027FE"/>
    <w:rsid w:val="0020546A"/>
    <w:rsid w:val="00207893"/>
    <w:rsid w:val="00210D41"/>
    <w:rsid w:val="00211832"/>
    <w:rsid w:val="002122C7"/>
    <w:rsid w:val="00216CF7"/>
    <w:rsid w:val="00217C4E"/>
    <w:rsid w:val="002213AC"/>
    <w:rsid w:val="00224A8F"/>
    <w:rsid w:val="00225E53"/>
    <w:rsid w:val="00227997"/>
    <w:rsid w:val="00227B25"/>
    <w:rsid w:val="00230B35"/>
    <w:rsid w:val="00233BC0"/>
    <w:rsid w:val="00234DA0"/>
    <w:rsid w:val="00235C4A"/>
    <w:rsid w:val="0023680D"/>
    <w:rsid w:val="00236A7D"/>
    <w:rsid w:val="00236AE7"/>
    <w:rsid w:val="0024285E"/>
    <w:rsid w:val="00243985"/>
    <w:rsid w:val="0024500F"/>
    <w:rsid w:val="00250607"/>
    <w:rsid w:val="00251A58"/>
    <w:rsid w:val="00255FD7"/>
    <w:rsid w:val="002564C8"/>
    <w:rsid w:val="0025650B"/>
    <w:rsid w:val="002570E9"/>
    <w:rsid w:val="002575E1"/>
    <w:rsid w:val="00257C2A"/>
    <w:rsid w:val="00257E1E"/>
    <w:rsid w:val="00260CB5"/>
    <w:rsid w:val="00261667"/>
    <w:rsid w:val="00262D35"/>
    <w:rsid w:val="0026659F"/>
    <w:rsid w:val="002666CC"/>
    <w:rsid w:val="00267CA0"/>
    <w:rsid w:val="002700C9"/>
    <w:rsid w:val="00270139"/>
    <w:rsid w:val="002717D7"/>
    <w:rsid w:val="00273882"/>
    <w:rsid w:val="00274F5A"/>
    <w:rsid w:val="00281154"/>
    <w:rsid w:val="002819E0"/>
    <w:rsid w:val="00281BCF"/>
    <w:rsid w:val="002831AF"/>
    <w:rsid w:val="00283869"/>
    <w:rsid w:val="00283998"/>
    <w:rsid w:val="00283A42"/>
    <w:rsid w:val="00284219"/>
    <w:rsid w:val="002868BC"/>
    <w:rsid w:val="00286F38"/>
    <w:rsid w:val="00290228"/>
    <w:rsid w:val="00291861"/>
    <w:rsid w:val="002943B4"/>
    <w:rsid w:val="00294ACF"/>
    <w:rsid w:val="0029721C"/>
    <w:rsid w:val="002A03CD"/>
    <w:rsid w:val="002A3C16"/>
    <w:rsid w:val="002B0BAB"/>
    <w:rsid w:val="002B1F05"/>
    <w:rsid w:val="002B38BE"/>
    <w:rsid w:val="002C093B"/>
    <w:rsid w:val="002C4B7A"/>
    <w:rsid w:val="002C7FA1"/>
    <w:rsid w:val="002D0F58"/>
    <w:rsid w:val="002D11CC"/>
    <w:rsid w:val="002D18DE"/>
    <w:rsid w:val="002D1FBE"/>
    <w:rsid w:val="002D3335"/>
    <w:rsid w:val="002D3605"/>
    <w:rsid w:val="002D372A"/>
    <w:rsid w:val="002E7BF3"/>
    <w:rsid w:val="002E7F20"/>
    <w:rsid w:val="002F2540"/>
    <w:rsid w:val="002F262E"/>
    <w:rsid w:val="002F63D0"/>
    <w:rsid w:val="002F6FFF"/>
    <w:rsid w:val="002F7231"/>
    <w:rsid w:val="002F74AE"/>
    <w:rsid w:val="00300732"/>
    <w:rsid w:val="0030140C"/>
    <w:rsid w:val="00317584"/>
    <w:rsid w:val="00322B0C"/>
    <w:rsid w:val="00322CCC"/>
    <w:rsid w:val="00324B9A"/>
    <w:rsid w:val="0032579F"/>
    <w:rsid w:val="003260BC"/>
    <w:rsid w:val="00330B61"/>
    <w:rsid w:val="0033233A"/>
    <w:rsid w:val="003330A2"/>
    <w:rsid w:val="00333AAD"/>
    <w:rsid w:val="00337285"/>
    <w:rsid w:val="00341398"/>
    <w:rsid w:val="003421C7"/>
    <w:rsid w:val="003431A7"/>
    <w:rsid w:val="00344E14"/>
    <w:rsid w:val="00345FE6"/>
    <w:rsid w:val="00351622"/>
    <w:rsid w:val="00354AC1"/>
    <w:rsid w:val="003561CE"/>
    <w:rsid w:val="00360812"/>
    <w:rsid w:val="00360ADF"/>
    <w:rsid w:val="00361340"/>
    <w:rsid w:val="00361640"/>
    <w:rsid w:val="00361898"/>
    <w:rsid w:val="00362021"/>
    <w:rsid w:val="003631FC"/>
    <w:rsid w:val="00363FE7"/>
    <w:rsid w:val="003649CF"/>
    <w:rsid w:val="00376E0B"/>
    <w:rsid w:val="0038161B"/>
    <w:rsid w:val="0038390D"/>
    <w:rsid w:val="00384C83"/>
    <w:rsid w:val="00385051"/>
    <w:rsid w:val="0038594E"/>
    <w:rsid w:val="003876A1"/>
    <w:rsid w:val="003927CD"/>
    <w:rsid w:val="00395100"/>
    <w:rsid w:val="003A052E"/>
    <w:rsid w:val="003A2E23"/>
    <w:rsid w:val="003A70EB"/>
    <w:rsid w:val="003A7EA9"/>
    <w:rsid w:val="003B11D0"/>
    <w:rsid w:val="003B21BD"/>
    <w:rsid w:val="003B3E35"/>
    <w:rsid w:val="003B7265"/>
    <w:rsid w:val="003B7727"/>
    <w:rsid w:val="003C2CA1"/>
    <w:rsid w:val="003C4DC0"/>
    <w:rsid w:val="003C57A0"/>
    <w:rsid w:val="003C7510"/>
    <w:rsid w:val="003C7F12"/>
    <w:rsid w:val="003D082D"/>
    <w:rsid w:val="003D1390"/>
    <w:rsid w:val="003D5FD5"/>
    <w:rsid w:val="003D7B18"/>
    <w:rsid w:val="003E15B3"/>
    <w:rsid w:val="003E202D"/>
    <w:rsid w:val="003E293C"/>
    <w:rsid w:val="003E29FC"/>
    <w:rsid w:val="003E2DC3"/>
    <w:rsid w:val="003E6340"/>
    <w:rsid w:val="003E7D7E"/>
    <w:rsid w:val="003F16D5"/>
    <w:rsid w:val="003F276D"/>
    <w:rsid w:val="003F6150"/>
    <w:rsid w:val="00400D49"/>
    <w:rsid w:val="00404CC7"/>
    <w:rsid w:val="004072E6"/>
    <w:rsid w:val="0040778D"/>
    <w:rsid w:val="004137CB"/>
    <w:rsid w:val="00415E1D"/>
    <w:rsid w:val="004220E4"/>
    <w:rsid w:val="00425566"/>
    <w:rsid w:val="0042561F"/>
    <w:rsid w:val="004256E9"/>
    <w:rsid w:val="0042796D"/>
    <w:rsid w:val="00430AC8"/>
    <w:rsid w:val="00432374"/>
    <w:rsid w:val="00432D45"/>
    <w:rsid w:val="00432EAB"/>
    <w:rsid w:val="004335A8"/>
    <w:rsid w:val="004339EE"/>
    <w:rsid w:val="00436867"/>
    <w:rsid w:val="0043721F"/>
    <w:rsid w:val="0044172C"/>
    <w:rsid w:val="00445B9D"/>
    <w:rsid w:val="00450528"/>
    <w:rsid w:val="004531FE"/>
    <w:rsid w:val="00453A7C"/>
    <w:rsid w:val="00454ACC"/>
    <w:rsid w:val="00456541"/>
    <w:rsid w:val="00457FB4"/>
    <w:rsid w:val="00460E6C"/>
    <w:rsid w:val="00464800"/>
    <w:rsid w:val="00467CF5"/>
    <w:rsid w:val="004715EA"/>
    <w:rsid w:val="0047786D"/>
    <w:rsid w:val="00480503"/>
    <w:rsid w:val="00483A3B"/>
    <w:rsid w:val="004906A5"/>
    <w:rsid w:val="004921E7"/>
    <w:rsid w:val="00493006"/>
    <w:rsid w:val="00494E0C"/>
    <w:rsid w:val="00495632"/>
    <w:rsid w:val="004A1E15"/>
    <w:rsid w:val="004A241D"/>
    <w:rsid w:val="004A41E4"/>
    <w:rsid w:val="004A6544"/>
    <w:rsid w:val="004A75C4"/>
    <w:rsid w:val="004B0955"/>
    <w:rsid w:val="004B1989"/>
    <w:rsid w:val="004B2BA6"/>
    <w:rsid w:val="004B35D8"/>
    <w:rsid w:val="004B5F29"/>
    <w:rsid w:val="004B684E"/>
    <w:rsid w:val="004B755B"/>
    <w:rsid w:val="004B7AD7"/>
    <w:rsid w:val="004B7EA2"/>
    <w:rsid w:val="004C0929"/>
    <w:rsid w:val="004C12D4"/>
    <w:rsid w:val="004C3158"/>
    <w:rsid w:val="004C63F7"/>
    <w:rsid w:val="004C6923"/>
    <w:rsid w:val="004D2109"/>
    <w:rsid w:val="004D3019"/>
    <w:rsid w:val="004D6275"/>
    <w:rsid w:val="004D6881"/>
    <w:rsid w:val="004E5D2F"/>
    <w:rsid w:val="004F4E69"/>
    <w:rsid w:val="004F7615"/>
    <w:rsid w:val="00500838"/>
    <w:rsid w:val="005021ED"/>
    <w:rsid w:val="00503895"/>
    <w:rsid w:val="00503D3C"/>
    <w:rsid w:val="00504A3B"/>
    <w:rsid w:val="005052EB"/>
    <w:rsid w:val="00505A7B"/>
    <w:rsid w:val="00511521"/>
    <w:rsid w:val="00512D1E"/>
    <w:rsid w:val="0051466A"/>
    <w:rsid w:val="005149BB"/>
    <w:rsid w:val="00516483"/>
    <w:rsid w:val="00521079"/>
    <w:rsid w:val="005218A7"/>
    <w:rsid w:val="00525682"/>
    <w:rsid w:val="00530122"/>
    <w:rsid w:val="00530C89"/>
    <w:rsid w:val="00531F14"/>
    <w:rsid w:val="00537840"/>
    <w:rsid w:val="00541675"/>
    <w:rsid w:val="00542DCD"/>
    <w:rsid w:val="0054488E"/>
    <w:rsid w:val="00545358"/>
    <w:rsid w:val="005454B4"/>
    <w:rsid w:val="0055041F"/>
    <w:rsid w:val="005569E5"/>
    <w:rsid w:val="00560837"/>
    <w:rsid w:val="00561792"/>
    <w:rsid w:val="005621AA"/>
    <w:rsid w:val="00562405"/>
    <w:rsid w:val="00562A12"/>
    <w:rsid w:val="0056597A"/>
    <w:rsid w:val="005663F4"/>
    <w:rsid w:val="005704DC"/>
    <w:rsid w:val="005709BA"/>
    <w:rsid w:val="005723A3"/>
    <w:rsid w:val="0057299B"/>
    <w:rsid w:val="00573D9D"/>
    <w:rsid w:val="005777C9"/>
    <w:rsid w:val="005824F3"/>
    <w:rsid w:val="00587CCB"/>
    <w:rsid w:val="005901B8"/>
    <w:rsid w:val="00594A38"/>
    <w:rsid w:val="00597E1F"/>
    <w:rsid w:val="005B0C66"/>
    <w:rsid w:val="005B1C38"/>
    <w:rsid w:val="005B2443"/>
    <w:rsid w:val="005B333B"/>
    <w:rsid w:val="005C23FC"/>
    <w:rsid w:val="005C2C1A"/>
    <w:rsid w:val="005C3199"/>
    <w:rsid w:val="005C44D8"/>
    <w:rsid w:val="005D3E60"/>
    <w:rsid w:val="005D52D8"/>
    <w:rsid w:val="005D67E7"/>
    <w:rsid w:val="005D6A03"/>
    <w:rsid w:val="005E237C"/>
    <w:rsid w:val="005E26C2"/>
    <w:rsid w:val="005E6A48"/>
    <w:rsid w:val="005E7B9B"/>
    <w:rsid w:val="005F2403"/>
    <w:rsid w:val="005F4CEA"/>
    <w:rsid w:val="005F5711"/>
    <w:rsid w:val="005F726F"/>
    <w:rsid w:val="00600842"/>
    <w:rsid w:val="0060116F"/>
    <w:rsid w:val="0060202C"/>
    <w:rsid w:val="006051BA"/>
    <w:rsid w:val="00606CDF"/>
    <w:rsid w:val="00607565"/>
    <w:rsid w:val="00610369"/>
    <w:rsid w:val="006111A8"/>
    <w:rsid w:val="00616078"/>
    <w:rsid w:val="00617434"/>
    <w:rsid w:val="006174C4"/>
    <w:rsid w:val="00617794"/>
    <w:rsid w:val="00617BD4"/>
    <w:rsid w:val="006204E3"/>
    <w:rsid w:val="00621A9D"/>
    <w:rsid w:val="00622F2F"/>
    <w:rsid w:val="0062434E"/>
    <w:rsid w:val="00624519"/>
    <w:rsid w:val="00624BB6"/>
    <w:rsid w:val="00625499"/>
    <w:rsid w:val="00626B85"/>
    <w:rsid w:val="0063020C"/>
    <w:rsid w:val="006310CD"/>
    <w:rsid w:val="00633A84"/>
    <w:rsid w:val="0063544F"/>
    <w:rsid w:val="0064075B"/>
    <w:rsid w:val="00640D27"/>
    <w:rsid w:val="00642DAC"/>
    <w:rsid w:val="00643C65"/>
    <w:rsid w:val="00643CF9"/>
    <w:rsid w:val="00646BEB"/>
    <w:rsid w:val="00650C00"/>
    <w:rsid w:val="00651EAB"/>
    <w:rsid w:val="00652DCA"/>
    <w:rsid w:val="0065365F"/>
    <w:rsid w:val="006538C1"/>
    <w:rsid w:val="0065769B"/>
    <w:rsid w:val="00660463"/>
    <w:rsid w:val="006610C6"/>
    <w:rsid w:val="0066171F"/>
    <w:rsid w:val="006660EB"/>
    <w:rsid w:val="00667AE0"/>
    <w:rsid w:val="00670588"/>
    <w:rsid w:val="00673B85"/>
    <w:rsid w:val="00674CD9"/>
    <w:rsid w:val="00677187"/>
    <w:rsid w:val="00677DE3"/>
    <w:rsid w:val="0068076A"/>
    <w:rsid w:val="00680A1A"/>
    <w:rsid w:val="00682CC6"/>
    <w:rsid w:val="00683530"/>
    <w:rsid w:val="00695EFE"/>
    <w:rsid w:val="0069638F"/>
    <w:rsid w:val="006A1D55"/>
    <w:rsid w:val="006A43D8"/>
    <w:rsid w:val="006A4E91"/>
    <w:rsid w:val="006A592E"/>
    <w:rsid w:val="006A5B52"/>
    <w:rsid w:val="006A649B"/>
    <w:rsid w:val="006B08A4"/>
    <w:rsid w:val="006B28F3"/>
    <w:rsid w:val="006B2AF0"/>
    <w:rsid w:val="006B3079"/>
    <w:rsid w:val="006B43FE"/>
    <w:rsid w:val="006B69F1"/>
    <w:rsid w:val="006C0C9E"/>
    <w:rsid w:val="006C53BE"/>
    <w:rsid w:val="006C6751"/>
    <w:rsid w:val="006D14B7"/>
    <w:rsid w:val="006D3E19"/>
    <w:rsid w:val="006D6A80"/>
    <w:rsid w:val="006D793D"/>
    <w:rsid w:val="006E041D"/>
    <w:rsid w:val="006E0A6A"/>
    <w:rsid w:val="006E73A9"/>
    <w:rsid w:val="006E7963"/>
    <w:rsid w:val="006F000F"/>
    <w:rsid w:val="006F26AA"/>
    <w:rsid w:val="006F58D7"/>
    <w:rsid w:val="006F6C4A"/>
    <w:rsid w:val="006F7F5C"/>
    <w:rsid w:val="00702627"/>
    <w:rsid w:val="007026DA"/>
    <w:rsid w:val="00702E2E"/>
    <w:rsid w:val="00704097"/>
    <w:rsid w:val="007046B4"/>
    <w:rsid w:val="00711784"/>
    <w:rsid w:val="00711F99"/>
    <w:rsid w:val="007155E9"/>
    <w:rsid w:val="00720153"/>
    <w:rsid w:val="0072051C"/>
    <w:rsid w:val="00722099"/>
    <w:rsid w:val="00723FB3"/>
    <w:rsid w:val="007242A9"/>
    <w:rsid w:val="00726C47"/>
    <w:rsid w:val="0072757A"/>
    <w:rsid w:val="007276B3"/>
    <w:rsid w:val="00727AC5"/>
    <w:rsid w:val="00730489"/>
    <w:rsid w:val="00733304"/>
    <w:rsid w:val="00741606"/>
    <w:rsid w:val="007446D7"/>
    <w:rsid w:val="0074630F"/>
    <w:rsid w:val="00751FEE"/>
    <w:rsid w:val="00754068"/>
    <w:rsid w:val="007553CA"/>
    <w:rsid w:val="007557AA"/>
    <w:rsid w:val="00756B28"/>
    <w:rsid w:val="0076428A"/>
    <w:rsid w:val="00765427"/>
    <w:rsid w:val="007714AF"/>
    <w:rsid w:val="007715B7"/>
    <w:rsid w:val="0077205E"/>
    <w:rsid w:val="00772307"/>
    <w:rsid w:val="007739CA"/>
    <w:rsid w:val="00773F94"/>
    <w:rsid w:val="007743E5"/>
    <w:rsid w:val="00780A9B"/>
    <w:rsid w:val="00782BFB"/>
    <w:rsid w:val="00782F10"/>
    <w:rsid w:val="0078591E"/>
    <w:rsid w:val="00785BB2"/>
    <w:rsid w:val="00785E4D"/>
    <w:rsid w:val="00786619"/>
    <w:rsid w:val="0078772F"/>
    <w:rsid w:val="00787875"/>
    <w:rsid w:val="0078797A"/>
    <w:rsid w:val="0079453B"/>
    <w:rsid w:val="0079652F"/>
    <w:rsid w:val="00796FBC"/>
    <w:rsid w:val="00797126"/>
    <w:rsid w:val="007A0AB2"/>
    <w:rsid w:val="007A103E"/>
    <w:rsid w:val="007A2DB2"/>
    <w:rsid w:val="007A5A09"/>
    <w:rsid w:val="007B12BB"/>
    <w:rsid w:val="007B1F50"/>
    <w:rsid w:val="007B62AE"/>
    <w:rsid w:val="007B6C8F"/>
    <w:rsid w:val="007C2479"/>
    <w:rsid w:val="007C4665"/>
    <w:rsid w:val="007C640B"/>
    <w:rsid w:val="007D1A1E"/>
    <w:rsid w:val="007D1B25"/>
    <w:rsid w:val="007D1D3C"/>
    <w:rsid w:val="007D3176"/>
    <w:rsid w:val="007D7D09"/>
    <w:rsid w:val="007E232E"/>
    <w:rsid w:val="007E5ECB"/>
    <w:rsid w:val="007E7455"/>
    <w:rsid w:val="007E7545"/>
    <w:rsid w:val="007E7625"/>
    <w:rsid w:val="007F0260"/>
    <w:rsid w:val="007F3E4B"/>
    <w:rsid w:val="007F4B0A"/>
    <w:rsid w:val="007F7F43"/>
    <w:rsid w:val="0080434E"/>
    <w:rsid w:val="00804453"/>
    <w:rsid w:val="00807D07"/>
    <w:rsid w:val="00807F65"/>
    <w:rsid w:val="0081019A"/>
    <w:rsid w:val="00810692"/>
    <w:rsid w:val="0081476B"/>
    <w:rsid w:val="008154CB"/>
    <w:rsid w:val="00815F3D"/>
    <w:rsid w:val="00816333"/>
    <w:rsid w:val="008204E0"/>
    <w:rsid w:val="00822722"/>
    <w:rsid w:val="00823D48"/>
    <w:rsid w:val="008252BD"/>
    <w:rsid w:val="00832856"/>
    <w:rsid w:val="008410CA"/>
    <w:rsid w:val="008448CF"/>
    <w:rsid w:val="0084531A"/>
    <w:rsid w:val="00846A19"/>
    <w:rsid w:val="008472EF"/>
    <w:rsid w:val="008504EB"/>
    <w:rsid w:val="00851DE4"/>
    <w:rsid w:val="00854C05"/>
    <w:rsid w:val="00855763"/>
    <w:rsid w:val="008558E9"/>
    <w:rsid w:val="00855B4B"/>
    <w:rsid w:val="0086328B"/>
    <w:rsid w:val="00863DF3"/>
    <w:rsid w:val="00863E54"/>
    <w:rsid w:val="00864E5E"/>
    <w:rsid w:val="008712CB"/>
    <w:rsid w:val="008755ED"/>
    <w:rsid w:val="008765ED"/>
    <w:rsid w:val="008800BE"/>
    <w:rsid w:val="0088111D"/>
    <w:rsid w:val="008833CB"/>
    <w:rsid w:val="00885BBD"/>
    <w:rsid w:val="00886CCF"/>
    <w:rsid w:val="0089041B"/>
    <w:rsid w:val="00890451"/>
    <w:rsid w:val="00891C10"/>
    <w:rsid w:val="00891CE4"/>
    <w:rsid w:val="00891DA5"/>
    <w:rsid w:val="0089418F"/>
    <w:rsid w:val="00895D9B"/>
    <w:rsid w:val="008A0D61"/>
    <w:rsid w:val="008A1EDD"/>
    <w:rsid w:val="008A31E3"/>
    <w:rsid w:val="008A36E3"/>
    <w:rsid w:val="008B266A"/>
    <w:rsid w:val="008B6AEB"/>
    <w:rsid w:val="008C4329"/>
    <w:rsid w:val="008D01E3"/>
    <w:rsid w:val="008D28E7"/>
    <w:rsid w:val="008D2EF3"/>
    <w:rsid w:val="008D6539"/>
    <w:rsid w:val="008E0009"/>
    <w:rsid w:val="008E02BB"/>
    <w:rsid w:val="008E1E0C"/>
    <w:rsid w:val="008E24F2"/>
    <w:rsid w:val="008E7035"/>
    <w:rsid w:val="008F14C7"/>
    <w:rsid w:val="008F409C"/>
    <w:rsid w:val="008F4E8A"/>
    <w:rsid w:val="008F5086"/>
    <w:rsid w:val="008F5777"/>
    <w:rsid w:val="009020FF"/>
    <w:rsid w:val="0090335B"/>
    <w:rsid w:val="0090339D"/>
    <w:rsid w:val="009065BC"/>
    <w:rsid w:val="00907568"/>
    <w:rsid w:val="00912FB4"/>
    <w:rsid w:val="00914937"/>
    <w:rsid w:val="00915747"/>
    <w:rsid w:val="009205EC"/>
    <w:rsid w:val="00920B4E"/>
    <w:rsid w:val="0092154A"/>
    <w:rsid w:val="0092241F"/>
    <w:rsid w:val="00926DFF"/>
    <w:rsid w:val="00932570"/>
    <w:rsid w:val="00934EE7"/>
    <w:rsid w:val="0093507D"/>
    <w:rsid w:val="00943988"/>
    <w:rsid w:val="00953847"/>
    <w:rsid w:val="00954454"/>
    <w:rsid w:val="00954F29"/>
    <w:rsid w:val="00956C46"/>
    <w:rsid w:val="009574BA"/>
    <w:rsid w:val="00957814"/>
    <w:rsid w:val="009608E0"/>
    <w:rsid w:val="00963B3A"/>
    <w:rsid w:val="00964725"/>
    <w:rsid w:val="0096571F"/>
    <w:rsid w:val="009718BC"/>
    <w:rsid w:val="00971C89"/>
    <w:rsid w:val="00974942"/>
    <w:rsid w:val="00976288"/>
    <w:rsid w:val="0097687E"/>
    <w:rsid w:val="00976D1A"/>
    <w:rsid w:val="00976FBD"/>
    <w:rsid w:val="00977934"/>
    <w:rsid w:val="00977996"/>
    <w:rsid w:val="00982DF4"/>
    <w:rsid w:val="00984A34"/>
    <w:rsid w:val="009864A6"/>
    <w:rsid w:val="00986719"/>
    <w:rsid w:val="009874D4"/>
    <w:rsid w:val="00994B35"/>
    <w:rsid w:val="009A5170"/>
    <w:rsid w:val="009A5F1B"/>
    <w:rsid w:val="009A7031"/>
    <w:rsid w:val="009A71BC"/>
    <w:rsid w:val="009B0DD7"/>
    <w:rsid w:val="009B0F81"/>
    <w:rsid w:val="009B15ED"/>
    <w:rsid w:val="009B3543"/>
    <w:rsid w:val="009B4224"/>
    <w:rsid w:val="009B4B01"/>
    <w:rsid w:val="009B6ADF"/>
    <w:rsid w:val="009B75AE"/>
    <w:rsid w:val="009C0850"/>
    <w:rsid w:val="009C159F"/>
    <w:rsid w:val="009C2F98"/>
    <w:rsid w:val="009C3306"/>
    <w:rsid w:val="009C3797"/>
    <w:rsid w:val="009C6189"/>
    <w:rsid w:val="009C6D95"/>
    <w:rsid w:val="009C720F"/>
    <w:rsid w:val="009D63A9"/>
    <w:rsid w:val="009D7881"/>
    <w:rsid w:val="009E1446"/>
    <w:rsid w:val="009E1619"/>
    <w:rsid w:val="009E18A6"/>
    <w:rsid w:val="009E4772"/>
    <w:rsid w:val="009E6223"/>
    <w:rsid w:val="009F22B6"/>
    <w:rsid w:val="009F2A70"/>
    <w:rsid w:val="009F308B"/>
    <w:rsid w:val="009F3C9F"/>
    <w:rsid w:val="009F4536"/>
    <w:rsid w:val="009F47D3"/>
    <w:rsid w:val="009F496D"/>
    <w:rsid w:val="00A01FEB"/>
    <w:rsid w:val="00A03492"/>
    <w:rsid w:val="00A051C2"/>
    <w:rsid w:val="00A06B4A"/>
    <w:rsid w:val="00A10243"/>
    <w:rsid w:val="00A1064A"/>
    <w:rsid w:val="00A128F1"/>
    <w:rsid w:val="00A15509"/>
    <w:rsid w:val="00A165AD"/>
    <w:rsid w:val="00A169D4"/>
    <w:rsid w:val="00A17888"/>
    <w:rsid w:val="00A17D2E"/>
    <w:rsid w:val="00A20E61"/>
    <w:rsid w:val="00A21BFB"/>
    <w:rsid w:val="00A23378"/>
    <w:rsid w:val="00A2373E"/>
    <w:rsid w:val="00A25C60"/>
    <w:rsid w:val="00A26F25"/>
    <w:rsid w:val="00A26FEB"/>
    <w:rsid w:val="00A32364"/>
    <w:rsid w:val="00A41349"/>
    <w:rsid w:val="00A43BBF"/>
    <w:rsid w:val="00A465B3"/>
    <w:rsid w:val="00A52D29"/>
    <w:rsid w:val="00A53D25"/>
    <w:rsid w:val="00A5581D"/>
    <w:rsid w:val="00A55F2F"/>
    <w:rsid w:val="00A61E8B"/>
    <w:rsid w:val="00A625BE"/>
    <w:rsid w:val="00A67C17"/>
    <w:rsid w:val="00A71902"/>
    <w:rsid w:val="00A7446C"/>
    <w:rsid w:val="00A76ED2"/>
    <w:rsid w:val="00A80789"/>
    <w:rsid w:val="00A808AC"/>
    <w:rsid w:val="00A907FB"/>
    <w:rsid w:val="00A9350E"/>
    <w:rsid w:val="00A938E2"/>
    <w:rsid w:val="00A94592"/>
    <w:rsid w:val="00A950AE"/>
    <w:rsid w:val="00A95552"/>
    <w:rsid w:val="00A96EFA"/>
    <w:rsid w:val="00AA03AB"/>
    <w:rsid w:val="00AA0423"/>
    <w:rsid w:val="00AA1F8A"/>
    <w:rsid w:val="00AA2012"/>
    <w:rsid w:val="00AA6F80"/>
    <w:rsid w:val="00AA7A72"/>
    <w:rsid w:val="00AB2CFB"/>
    <w:rsid w:val="00AB417C"/>
    <w:rsid w:val="00AB47C3"/>
    <w:rsid w:val="00AB47EF"/>
    <w:rsid w:val="00AB5CBD"/>
    <w:rsid w:val="00AC1DAE"/>
    <w:rsid w:val="00AC590E"/>
    <w:rsid w:val="00AC6427"/>
    <w:rsid w:val="00AC6506"/>
    <w:rsid w:val="00AC673F"/>
    <w:rsid w:val="00AC724F"/>
    <w:rsid w:val="00AD0B33"/>
    <w:rsid w:val="00AD28B6"/>
    <w:rsid w:val="00AD3767"/>
    <w:rsid w:val="00AD3FAB"/>
    <w:rsid w:val="00AE32E9"/>
    <w:rsid w:val="00AE3F8D"/>
    <w:rsid w:val="00AE7285"/>
    <w:rsid w:val="00AE7FEF"/>
    <w:rsid w:val="00AF01EC"/>
    <w:rsid w:val="00AF0371"/>
    <w:rsid w:val="00AF3AA3"/>
    <w:rsid w:val="00AF6FD7"/>
    <w:rsid w:val="00B034A2"/>
    <w:rsid w:val="00B15BCA"/>
    <w:rsid w:val="00B16905"/>
    <w:rsid w:val="00B16EF7"/>
    <w:rsid w:val="00B20BC7"/>
    <w:rsid w:val="00B222F7"/>
    <w:rsid w:val="00B2549F"/>
    <w:rsid w:val="00B3058E"/>
    <w:rsid w:val="00B305E2"/>
    <w:rsid w:val="00B3225F"/>
    <w:rsid w:val="00B32D8C"/>
    <w:rsid w:val="00B34C3D"/>
    <w:rsid w:val="00B34FBF"/>
    <w:rsid w:val="00B3532E"/>
    <w:rsid w:val="00B35764"/>
    <w:rsid w:val="00B36933"/>
    <w:rsid w:val="00B36B4F"/>
    <w:rsid w:val="00B36FC6"/>
    <w:rsid w:val="00B379F8"/>
    <w:rsid w:val="00B40DC7"/>
    <w:rsid w:val="00B4170A"/>
    <w:rsid w:val="00B43A5D"/>
    <w:rsid w:val="00B43F1C"/>
    <w:rsid w:val="00B45661"/>
    <w:rsid w:val="00B4659C"/>
    <w:rsid w:val="00B55703"/>
    <w:rsid w:val="00B57E47"/>
    <w:rsid w:val="00B60AB8"/>
    <w:rsid w:val="00B61A21"/>
    <w:rsid w:val="00B62930"/>
    <w:rsid w:val="00B673DF"/>
    <w:rsid w:val="00B6754B"/>
    <w:rsid w:val="00B711CF"/>
    <w:rsid w:val="00B731CC"/>
    <w:rsid w:val="00B75662"/>
    <w:rsid w:val="00B808FA"/>
    <w:rsid w:val="00B833E9"/>
    <w:rsid w:val="00B8521D"/>
    <w:rsid w:val="00B86F0A"/>
    <w:rsid w:val="00B87615"/>
    <w:rsid w:val="00B9021D"/>
    <w:rsid w:val="00B90379"/>
    <w:rsid w:val="00B90559"/>
    <w:rsid w:val="00B94454"/>
    <w:rsid w:val="00B95BA9"/>
    <w:rsid w:val="00B96FDC"/>
    <w:rsid w:val="00BA108F"/>
    <w:rsid w:val="00BA2BCF"/>
    <w:rsid w:val="00BA4270"/>
    <w:rsid w:val="00BA4A74"/>
    <w:rsid w:val="00BA63BA"/>
    <w:rsid w:val="00BA672A"/>
    <w:rsid w:val="00BB02D5"/>
    <w:rsid w:val="00BB0808"/>
    <w:rsid w:val="00BB11F1"/>
    <w:rsid w:val="00BB1A84"/>
    <w:rsid w:val="00BB7960"/>
    <w:rsid w:val="00BC0A67"/>
    <w:rsid w:val="00BC254B"/>
    <w:rsid w:val="00BC4400"/>
    <w:rsid w:val="00BC4650"/>
    <w:rsid w:val="00BC5CD0"/>
    <w:rsid w:val="00BC5FD4"/>
    <w:rsid w:val="00BC61FC"/>
    <w:rsid w:val="00BC72AF"/>
    <w:rsid w:val="00BC7B1E"/>
    <w:rsid w:val="00BD0031"/>
    <w:rsid w:val="00BD3C4E"/>
    <w:rsid w:val="00BD44FA"/>
    <w:rsid w:val="00BD50BA"/>
    <w:rsid w:val="00BD74D0"/>
    <w:rsid w:val="00BE0D68"/>
    <w:rsid w:val="00BE5B07"/>
    <w:rsid w:val="00BF0A48"/>
    <w:rsid w:val="00BF3F22"/>
    <w:rsid w:val="00BF4760"/>
    <w:rsid w:val="00BF564E"/>
    <w:rsid w:val="00BF57D8"/>
    <w:rsid w:val="00BF6DBB"/>
    <w:rsid w:val="00C03907"/>
    <w:rsid w:val="00C05552"/>
    <w:rsid w:val="00C059E9"/>
    <w:rsid w:val="00C07A03"/>
    <w:rsid w:val="00C12D8F"/>
    <w:rsid w:val="00C13A75"/>
    <w:rsid w:val="00C15761"/>
    <w:rsid w:val="00C21918"/>
    <w:rsid w:val="00C24CBB"/>
    <w:rsid w:val="00C26FF7"/>
    <w:rsid w:val="00C2701A"/>
    <w:rsid w:val="00C27DA3"/>
    <w:rsid w:val="00C34419"/>
    <w:rsid w:val="00C344F0"/>
    <w:rsid w:val="00C359CF"/>
    <w:rsid w:val="00C35DB5"/>
    <w:rsid w:val="00C37B2B"/>
    <w:rsid w:val="00C40B0A"/>
    <w:rsid w:val="00C45599"/>
    <w:rsid w:val="00C47D60"/>
    <w:rsid w:val="00C507C3"/>
    <w:rsid w:val="00C5298E"/>
    <w:rsid w:val="00C53050"/>
    <w:rsid w:val="00C54103"/>
    <w:rsid w:val="00C5457C"/>
    <w:rsid w:val="00C54A4A"/>
    <w:rsid w:val="00C5554B"/>
    <w:rsid w:val="00C55802"/>
    <w:rsid w:val="00C566CA"/>
    <w:rsid w:val="00C56B6F"/>
    <w:rsid w:val="00C57B47"/>
    <w:rsid w:val="00C60CF9"/>
    <w:rsid w:val="00C61E00"/>
    <w:rsid w:val="00C642C4"/>
    <w:rsid w:val="00C647CF"/>
    <w:rsid w:val="00C657C2"/>
    <w:rsid w:val="00C666D4"/>
    <w:rsid w:val="00C67824"/>
    <w:rsid w:val="00C715F1"/>
    <w:rsid w:val="00C732AA"/>
    <w:rsid w:val="00C74DF1"/>
    <w:rsid w:val="00C752FF"/>
    <w:rsid w:val="00C80748"/>
    <w:rsid w:val="00C8185E"/>
    <w:rsid w:val="00C8251C"/>
    <w:rsid w:val="00C83E41"/>
    <w:rsid w:val="00C84D86"/>
    <w:rsid w:val="00C877BE"/>
    <w:rsid w:val="00C93C39"/>
    <w:rsid w:val="00C94153"/>
    <w:rsid w:val="00C94A71"/>
    <w:rsid w:val="00C95240"/>
    <w:rsid w:val="00C95EBF"/>
    <w:rsid w:val="00C9643A"/>
    <w:rsid w:val="00CA19C1"/>
    <w:rsid w:val="00CA1E31"/>
    <w:rsid w:val="00CA3A38"/>
    <w:rsid w:val="00CA54ED"/>
    <w:rsid w:val="00CA5835"/>
    <w:rsid w:val="00CA5CA5"/>
    <w:rsid w:val="00CA6679"/>
    <w:rsid w:val="00CA6CA4"/>
    <w:rsid w:val="00CB07CF"/>
    <w:rsid w:val="00CB5EA7"/>
    <w:rsid w:val="00CB74E4"/>
    <w:rsid w:val="00CC24F4"/>
    <w:rsid w:val="00CC43B4"/>
    <w:rsid w:val="00CC6CE1"/>
    <w:rsid w:val="00CD0469"/>
    <w:rsid w:val="00CD327F"/>
    <w:rsid w:val="00CD46BE"/>
    <w:rsid w:val="00CD4FE7"/>
    <w:rsid w:val="00CE2935"/>
    <w:rsid w:val="00CE4D1B"/>
    <w:rsid w:val="00CE5F98"/>
    <w:rsid w:val="00CE6F8B"/>
    <w:rsid w:val="00CF0832"/>
    <w:rsid w:val="00CF2C84"/>
    <w:rsid w:val="00D0003A"/>
    <w:rsid w:val="00D0347A"/>
    <w:rsid w:val="00D03C3D"/>
    <w:rsid w:val="00D042CF"/>
    <w:rsid w:val="00D04832"/>
    <w:rsid w:val="00D05255"/>
    <w:rsid w:val="00D05B81"/>
    <w:rsid w:val="00D124AB"/>
    <w:rsid w:val="00D13ABB"/>
    <w:rsid w:val="00D13D4D"/>
    <w:rsid w:val="00D16FBC"/>
    <w:rsid w:val="00D22E1D"/>
    <w:rsid w:val="00D24034"/>
    <w:rsid w:val="00D27475"/>
    <w:rsid w:val="00D34502"/>
    <w:rsid w:val="00D354D3"/>
    <w:rsid w:val="00D378AD"/>
    <w:rsid w:val="00D37FB8"/>
    <w:rsid w:val="00D40FB0"/>
    <w:rsid w:val="00D410F7"/>
    <w:rsid w:val="00D4184F"/>
    <w:rsid w:val="00D443E8"/>
    <w:rsid w:val="00D44C06"/>
    <w:rsid w:val="00D45278"/>
    <w:rsid w:val="00D53974"/>
    <w:rsid w:val="00D574DF"/>
    <w:rsid w:val="00D62450"/>
    <w:rsid w:val="00D65F5B"/>
    <w:rsid w:val="00D704E3"/>
    <w:rsid w:val="00D70E95"/>
    <w:rsid w:val="00D71AD3"/>
    <w:rsid w:val="00D76742"/>
    <w:rsid w:val="00D81384"/>
    <w:rsid w:val="00D83749"/>
    <w:rsid w:val="00D83CAC"/>
    <w:rsid w:val="00D86DB0"/>
    <w:rsid w:val="00D92757"/>
    <w:rsid w:val="00D972DE"/>
    <w:rsid w:val="00DA1D0B"/>
    <w:rsid w:val="00DA215A"/>
    <w:rsid w:val="00DA2836"/>
    <w:rsid w:val="00DA52FA"/>
    <w:rsid w:val="00DB0278"/>
    <w:rsid w:val="00DB122B"/>
    <w:rsid w:val="00DB21AA"/>
    <w:rsid w:val="00DB49CE"/>
    <w:rsid w:val="00DB532C"/>
    <w:rsid w:val="00DB58D6"/>
    <w:rsid w:val="00DC11AF"/>
    <w:rsid w:val="00DC1222"/>
    <w:rsid w:val="00DC58CD"/>
    <w:rsid w:val="00DD0A93"/>
    <w:rsid w:val="00DD0B18"/>
    <w:rsid w:val="00DD0E39"/>
    <w:rsid w:val="00DD11A1"/>
    <w:rsid w:val="00DD248B"/>
    <w:rsid w:val="00DD3FC3"/>
    <w:rsid w:val="00DE0749"/>
    <w:rsid w:val="00DE201B"/>
    <w:rsid w:val="00DE387F"/>
    <w:rsid w:val="00DE7908"/>
    <w:rsid w:val="00DF6F42"/>
    <w:rsid w:val="00DF7018"/>
    <w:rsid w:val="00DF7731"/>
    <w:rsid w:val="00E00931"/>
    <w:rsid w:val="00E0167A"/>
    <w:rsid w:val="00E0178D"/>
    <w:rsid w:val="00E02041"/>
    <w:rsid w:val="00E03F38"/>
    <w:rsid w:val="00E0410A"/>
    <w:rsid w:val="00E060B3"/>
    <w:rsid w:val="00E12DA7"/>
    <w:rsid w:val="00E14E1D"/>
    <w:rsid w:val="00E168B7"/>
    <w:rsid w:val="00E17AA5"/>
    <w:rsid w:val="00E217E6"/>
    <w:rsid w:val="00E25978"/>
    <w:rsid w:val="00E26F5A"/>
    <w:rsid w:val="00E30398"/>
    <w:rsid w:val="00E30B30"/>
    <w:rsid w:val="00E320DC"/>
    <w:rsid w:val="00E32220"/>
    <w:rsid w:val="00E36118"/>
    <w:rsid w:val="00E43F81"/>
    <w:rsid w:val="00E46BA0"/>
    <w:rsid w:val="00E4707B"/>
    <w:rsid w:val="00E51153"/>
    <w:rsid w:val="00E5242F"/>
    <w:rsid w:val="00E55031"/>
    <w:rsid w:val="00E55568"/>
    <w:rsid w:val="00E5798E"/>
    <w:rsid w:val="00E57B81"/>
    <w:rsid w:val="00E57EEE"/>
    <w:rsid w:val="00E61CC4"/>
    <w:rsid w:val="00E6329E"/>
    <w:rsid w:val="00E64221"/>
    <w:rsid w:val="00E653E5"/>
    <w:rsid w:val="00E6789C"/>
    <w:rsid w:val="00E7024A"/>
    <w:rsid w:val="00E72FCB"/>
    <w:rsid w:val="00E73CC2"/>
    <w:rsid w:val="00E76C3A"/>
    <w:rsid w:val="00E77E6E"/>
    <w:rsid w:val="00E84B43"/>
    <w:rsid w:val="00E8727D"/>
    <w:rsid w:val="00E87ABF"/>
    <w:rsid w:val="00E87B58"/>
    <w:rsid w:val="00E904D6"/>
    <w:rsid w:val="00E9211D"/>
    <w:rsid w:val="00E92BF6"/>
    <w:rsid w:val="00E95238"/>
    <w:rsid w:val="00EA063E"/>
    <w:rsid w:val="00EA17CC"/>
    <w:rsid w:val="00EA6C13"/>
    <w:rsid w:val="00EA7871"/>
    <w:rsid w:val="00EB1895"/>
    <w:rsid w:val="00EB774F"/>
    <w:rsid w:val="00EC4360"/>
    <w:rsid w:val="00EC488A"/>
    <w:rsid w:val="00EC5B4A"/>
    <w:rsid w:val="00EC5C0C"/>
    <w:rsid w:val="00EC6974"/>
    <w:rsid w:val="00ED109A"/>
    <w:rsid w:val="00ED1130"/>
    <w:rsid w:val="00ED1B02"/>
    <w:rsid w:val="00ED320F"/>
    <w:rsid w:val="00ED42DC"/>
    <w:rsid w:val="00ED716D"/>
    <w:rsid w:val="00EE10C1"/>
    <w:rsid w:val="00EE2445"/>
    <w:rsid w:val="00EF1B01"/>
    <w:rsid w:val="00EF1C85"/>
    <w:rsid w:val="00EF410D"/>
    <w:rsid w:val="00EF4EA6"/>
    <w:rsid w:val="00EF4F4F"/>
    <w:rsid w:val="00EF5762"/>
    <w:rsid w:val="00F03DF4"/>
    <w:rsid w:val="00F062CB"/>
    <w:rsid w:val="00F07CE7"/>
    <w:rsid w:val="00F119AA"/>
    <w:rsid w:val="00F12E45"/>
    <w:rsid w:val="00F1587E"/>
    <w:rsid w:val="00F172AA"/>
    <w:rsid w:val="00F2144B"/>
    <w:rsid w:val="00F241C1"/>
    <w:rsid w:val="00F24699"/>
    <w:rsid w:val="00F24A6F"/>
    <w:rsid w:val="00F24B5E"/>
    <w:rsid w:val="00F31FE8"/>
    <w:rsid w:val="00F33C06"/>
    <w:rsid w:val="00F35674"/>
    <w:rsid w:val="00F36C99"/>
    <w:rsid w:val="00F4072D"/>
    <w:rsid w:val="00F44C2A"/>
    <w:rsid w:val="00F5039A"/>
    <w:rsid w:val="00F55522"/>
    <w:rsid w:val="00F5656C"/>
    <w:rsid w:val="00F62F23"/>
    <w:rsid w:val="00F65288"/>
    <w:rsid w:val="00F65E80"/>
    <w:rsid w:val="00F66C54"/>
    <w:rsid w:val="00F67642"/>
    <w:rsid w:val="00F706D9"/>
    <w:rsid w:val="00F72318"/>
    <w:rsid w:val="00F73317"/>
    <w:rsid w:val="00F7418C"/>
    <w:rsid w:val="00F74BB6"/>
    <w:rsid w:val="00F75D8C"/>
    <w:rsid w:val="00F7774F"/>
    <w:rsid w:val="00F80922"/>
    <w:rsid w:val="00F8281E"/>
    <w:rsid w:val="00F864B3"/>
    <w:rsid w:val="00F87868"/>
    <w:rsid w:val="00F947BB"/>
    <w:rsid w:val="00F95115"/>
    <w:rsid w:val="00F951B2"/>
    <w:rsid w:val="00F95AA3"/>
    <w:rsid w:val="00F95ABD"/>
    <w:rsid w:val="00F97DDD"/>
    <w:rsid w:val="00FA1EB1"/>
    <w:rsid w:val="00FA26D9"/>
    <w:rsid w:val="00FA4A23"/>
    <w:rsid w:val="00FA7AEC"/>
    <w:rsid w:val="00FB218F"/>
    <w:rsid w:val="00FB3EA0"/>
    <w:rsid w:val="00FB4040"/>
    <w:rsid w:val="00FB5AAD"/>
    <w:rsid w:val="00FC3E9C"/>
    <w:rsid w:val="00FC4731"/>
    <w:rsid w:val="00FC64F3"/>
    <w:rsid w:val="00FC6A0C"/>
    <w:rsid w:val="00FC6F71"/>
    <w:rsid w:val="00FD0097"/>
    <w:rsid w:val="00FD1C68"/>
    <w:rsid w:val="00FD2AEC"/>
    <w:rsid w:val="00FD468D"/>
    <w:rsid w:val="00FD5730"/>
    <w:rsid w:val="00FD5B5B"/>
    <w:rsid w:val="00FD5BAB"/>
    <w:rsid w:val="00FD5EBC"/>
    <w:rsid w:val="00FD7CEA"/>
    <w:rsid w:val="00FE2954"/>
    <w:rsid w:val="00FE3831"/>
    <w:rsid w:val="00FF3DF0"/>
    <w:rsid w:val="00FF3FFA"/>
    <w:rsid w:val="00FF40C9"/>
    <w:rsid w:val="00FF4D9F"/>
    <w:rsid w:val="00FF6BAD"/>
    <w:rsid w:val="00FF7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3F5AF"/>
  <w15:chartTrackingRefBased/>
  <w15:docId w15:val="{94F12B30-6FD1-406F-B1F6-2CB99E69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qFormat="1"/>
    <w:lsdException w:name="toc 6" w:semiHidden="1" w:uiPriority="1" w:unhideWhenUsed="1" w:qFormat="1"/>
    <w:lsdException w:name="toc 7" w:semiHidden="1" w:unhideWhenUsed="1" w:qFormat="1"/>
    <w:lsdException w:name="toc 8" w:semiHidden="1" w:unhideWhenUsed="1"/>
    <w:lsdException w:name="toc 9" w:semiHidden="1"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777"/>
    <w:rPr>
      <w:rFonts w:eastAsia="MS Mincho"/>
      <w:sz w:val="24"/>
      <w:szCs w:val="24"/>
    </w:rPr>
  </w:style>
  <w:style w:type="paragraph" w:styleId="Heading1">
    <w:name w:val="heading 1"/>
    <w:basedOn w:val="Normal"/>
    <w:next w:val="Normal"/>
    <w:link w:val="Heading1Char"/>
    <w:uiPriority w:val="9"/>
    <w:qFormat/>
    <w:rsid w:val="00545358"/>
    <w:pPr>
      <w:keepNext/>
      <w:spacing w:before="240" w:line="260" w:lineRule="atLeast"/>
      <w:jc w:val="center"/>
      <w:outlineLvl w:val="0"/>
    </w:pPr>
    <w:rPr>
      <w:rFonts w:eastAsia="Times New Roman"/>
      <w:b/>
      <w:caps/>
      <w:szCs w:val="20"/>
      <w:lang w:val="en-AU" w:eastAsia="tr-TR"/>
    </w:rPr>
  </w:style>
  <w:style w:type="paragraph" w:styleId="Heading2">
    <w:name w:val="heading 2"/>
    <w:basedOn w:val="Normal"/>
    <w:next w:val="Normal"/>
    <w:link w:val="Heading2Char"/>
    <w:uiPriority w:val="9"/>
    <w:unhideWhenUsed/>
    <w:qFormat/>
    <w:rsid w:val="0015150D"/>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15150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qFormat/>
    <w:rsid w:val="00EE2445"/>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EE2445"/>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EE2445"/>
    <w:pPr>
      <w:keepNext/>
      <w:jc w:val="both"/>
      <w:outlineLvl w:val="5"/>
    </w:pPr>
    <w:rPr>
      <w:rFonts w:eastAsia="Times New Roman"/>
      <w:b/>
      <w:i/>
      <w:szCs w:val="20"/>
    </w:rPr>
  </w:style>
  <w:style w:type="paragraph" w:styleId="Heading7">
    <w:name w:val="heading 7"/>
    <w:basedOn w:val="Normal"/>
    <w:next w:val="Normal"/>
    <w:link w:val="Heading7Char"/>
    <w:qFormat/>
    <w:rsid w:val="00EE2445"/>
    <w:pPr>
      <w:keepNext/>
      <w:numPr>
        <w:numId w:val="2"/>
      </w:numPr>
      <w:jc w:val="both"/>
      <w:outlineLvl w:val="6"/>
    </w:pPr>
    <w:rPr>
      <w:rFonts w:eastAsia="Times New Roman"/>
      <w:b/>
      <w:i/>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5777"/>
    <w:rPr>
      <w:color w:val="0000FF"/>
      <w:u w:val="single"/>
    </w:rPr>
  </w:style>
  <w:style w:type="paragraph" w:styleId="BodyTextIndent3">
    <w:name w:val="Body Text Indent 3"/>
    <w:basedOn w:val="Normal"/>
    <w:link w:val="BodyTextIndent3Char"/>
    <w:rsid w:val="000C5365"/>
    <w:pPr>
      <w:ind w:firstLine="360"/>
      <w:jc w:val="both"/>
    </w:pPr>
  </w:style>
  <w:style w:type="character" w:styleId="FollowedHyperlink">
    <w:name w:val="FollowedHyperlink"/>
    <w:uiPriority w:val="99"/>
    <w:rsid w:val="00652DCA"/>
    <w:rPr>
      <w:color w:val="800080"/>
      <w:u w:val="single"/>
    </w:rPr>
  </w:style>
  <w:style w:type="paragraph" w:styleId="BalloonText">
    <w:name w:val="Balloon Text"/>
    <w:basedOn w:val="Normal"/>
    <w:link w:val="BalloonTextChar"/>
    <w:uiPriority w:val="99"/>
    <w:rsid w:val="000644D4"/>
    <w:rPr>
      <w:rFonts w:ascii="Tahoma" w:hAnsi="Tahoma" w:cs="Tahoma"/>
      <w:sz w:val="16"/>
      <w:szCs w:val="16"/>
    </w:rPr>
  </w:style>
  <w:style w:type="character" w:customStyle="1" w:styleId="BalloonTextChar">
    <w:name w:val="Balloon Text Char"/>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uiPriority w:val="99"/>
    <w:unhideWhenUsed/>
    <w:rsid w:val="0012297D"/>
    <w:rPr>
      <w:sz w:val="20"/>
      <w:szCs w:val="20"/>
    </w:rPr>
  </w:style>
  <w:style w:type="character" w:customStyle="1" w:styleId="EndnoteTextChar">
    <w:name w:val="Endnote Text Char"/>
    <w:link w:val="EndnoteText"/>
    <w:uiPriority w:val="99"/>
    <w:rsid w:val="0012297D"/>
    <w:rPr>
      <w:rFonts w:eastAsia="MS Mincho"/>
    </w:rPr>
  </w:style>
  <w:style w:type="character" w:styleId="EndnoteReference">
    <w:name w:val="endnote reference"/>
    <w:uiPriority w:val="99"/>
    <w:unhideWhenUsed/>
    <w:rsid w:val="0012297D"/>
    <w:rPr>
      <w:vertAlign w:val="superscript"/>
    </w:rPr>
  </w:style>
  <w:style w:type="paragraph" w:styleId="FootnoteText">
    <w:name w:val="footnote text"/>
    <w:basedOn w:val="Normal"/>
    <w:link w:val="FootnoteTextChar"/>
    <w:uiPriority w:val="99"/>
    <w:unhideWhenUsed/>
    <w:rsid w:val="0012297D"/>
    <w:rPr>
      <w:sz w:val="20"/>
      <w:szCs w:val="20"/>
    </w:rPr>
  </w:style>
  <w:style w:type="character" w:customStyle="1" w:styleId="FootnoteTextChar">
    <w:name w:val="Footnote Text Char"/>
    <w:link w:val="FootnoteText"/>
    <w:uiPriority w:val="99"/>
    <w:rsid w:val="0012297D"/>
    <w:rPr>
      <w:rFonts w:eastAsia="MS Mincho"/>
    </w:rPr>
  </w:style>
  <w:style w:type="character" w:styleId="FootnoteReference">
    <w:name w:val="footnote reference"/>
    <w:unhideWhenUsed/>
    <w:rsid w:val="0012297D"/>
    <w:rPr>
      <w:vertAlign w:val="superscript"/>
    </w:rPr>
  </w:style>
  <w:style w:type="paragraph" w:styleId="ListParagraph">
    <w:name w:val="List Paragraph"/>
    <w:aliases w:val="skripsi,anak bab,awal,List Paragraph2,UGEX'Z,Body of text,Level2,Body of text+1,spasi 2 taiiii,normal,List 1,1List N,Body Text Char1,Char Char2,List Paragraph11,Char Char21,kepala,tabel,SUMBER,Body of text+2,Body of text+3,soal jawab"/>
    <w:basedOn w:val="Normal"/>
    <w:link w:val="ListParagraphChar"/>
    <w:uiPriority w:val="34"/>
    <w:qFormat/>
    <w:rsid w:val="00B45661"/>
    <w:pPr>
      <w:ind w:left="720"/>
      <w:contextualSpacing/>
    </w:pPr>
  </w:style>
  <w:style w:type="character" w:styleId="CommentReference">
    <w:name w:val="annotation reference"/>
    <w:uiPriority w:val="99"/>
    <w:unhideWhenUsed/>
    <w:qFormat/>
    <w:rsid w:val="002D0F58"/>
    <w:rPr>
      <w:sz w:val="16"/>
      <w:szCs w:val="16"/>
    </w:rPr>
  </w:style>
  <w:style w:type="paragraph" w:styleId="CommentText">
    <w:name w:val="annotation text"/>
    <w:basedOn w:val="Normal"/>
    <w:link w:val="CommentTextChar"/>
    <w:uiPriority w:val="99"/>
    <w:unhideWhenUsed/>
    <w:rsid w:val="002D0F58"/>
    <w:rPr>
      <w:sz w:val="20"/>
      <w:szCs w:val="20"/>
    </w:rPr>
  </w:style>
  <w:style w:type="character" w:customStyle="1" w:styleId="CommentTextChar">
    <w:name w:val="Comment Text Char"/>
    <w:link w:val="CommentText"/>
    <w:uiPriority w:val="99"/>
    <w:semiHidden/>
    <w:rsid w:val="002D0F58"/>
    <w:rPr>
      <w:rFonts w:eastAsia="MS Mincho"/>
    </w:rPr>
  </w:style>
  <w:style w:type="paragraph" w:styleId="CommentSubject">
    <w:name w:val="annotation subject"/>
    <w:basedOn w:val="CommentText"/>
    <w:next w:val="CommentText"/>
    <w:link w:val="CommentSubjectChar"/>
    <w:uiPriority w:val="99"/>
    <w:unhideWhenUsed/>
    <w:rsid w:val="002D0F58"/>
    <w:rPr>
      <w:b/>
      <w:bCs/>
    </w:rPr>
  </w:style>
  <w:style w:type="character" w:customStyle="1" w:styleId="CommentSubjectChar">
    <w:name w:val="Comment Subject Char"/>
    <w:link w:val="CommentSubject"/>
    <w:uiPriority w:val="99"/>
    <w:semiHidden/>
    <w:rsid w:val="002D0F58"/>
    <w:rPr>
      <w:rFonts w:eastAsia="MS Mincho"/>
      <w:b/>
      <w:bCs/>
    </w:rPr>
  </w:style>
  <w:style w:type="character" w:customStyle="1" w:styleId="ListParagraphChar">
    <w:name w:val="List Paragraph Char"/>
    <w:aliases w:val="skripsi Char,anak bab Char,awal Char,List Paragraph2 Char,UGEX'Z Char,Body of text Char,Level2 Char,Body of text+1 Char,spasi 2 taiiii Char,normal Char,List 1 Char,1List N Char,Body Text Char1 Char,Char Char2 Char,Char Char21 Char"/>
    <w:link w:val="ListParagraph"/>
    <w:uiPriority w:val="34"/>
    <w:qFormat/>
    <w:rsid w:val="00480503"/>
    <w:rPr>
      <w:rFonts w:eastAsia="MS Mincho"/>
      <w:sz w:val="24"/>
      <w:szCs w:val="24"/>
    </w:rPr>
  </w:style>
  <w:style w:type="paragraph" w:styleId="NoSpacing">
    <w:name w:val="No Spacing"/>
    <w:link w:val="NoSpacingChar"/>
    <w:uiPriority w:val="1"/>
    <w:qFormat/>
    <w:rsid w:val="00643CF9"/>
    <w:pPr>
      <w:jc w:val="both"/>
    </w:pPr>
    <w:rPr>
      <w:sz w:val="24"/>
      <w:lang w:val="en-AU" w:eastAsia="tr-TR"/>
    </w:rPr>
  </w:style>
  <w:style w:type="table" w:styleId="ListTable3">
    <w:name w:val="List Table 3"/>
    <w:basedOn w:val="TableNormal"/>
    <w:uiPriority w:val="48"/>
    <w:rsid w:val="005021ED"/>
    <w:rPr>
      <w:rFonts w:ascii="Times" w:hAnsi="Time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DocumentMap">
    <w:name w:val="Document Map"/>
    <w:basedOn w:val="Normal"/>
    <w:link w:val="DocumentMapChar"/>
    <w:semiHidden/>
    <w:unhideWhenUsed/>
    <w:rsid w:val="00CB74E4"/>
    <w:pPr>
      <w:jc w:val="both"/>
    </w:pPr>
    <w:rPr>
      <w:rFonts w:eastAsia="Times New Roman"/>
      <w:lang w:val="en-AU" w:eastAsia="tr-TR"/>
    </w:rPr>
  </w:style>
  <w:style w:type="character" w:customStyle="1" w:styleId="DocumentMapChar">
    <w:name w:val="Document Map Char"/>
    <w:link w:val="DocumentMap"/>
    <w:semiHidden/>
    <w:rsid w:val="00CB74E4"/>
    <w:rPr>
      <w:sz w:val="24"/>
      <w:szCs w:val="24"/>
      <w:lang w:val="en-AU" w:eastAsia="tr-TR"/>
    </w:rPr>
  </w:style>
  <w:style w:type="paragraph" w:customStyle="1" w:styleId="ListParagraph1">
    <w:name w:val="List Paragraph1"/>
    <w:basedOn w:val="Normal"/>
    <w:uiPriority w:val="34"/>
    <w:qFormat/>
    <w:rsid w:val="00CB74E4"/>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unhideWhenUsed/>
    <w:qFormat/>
    <w:rsid w:val="00CD46BE"/>
    <w:pPr>
      <w:spacing w:after="120"/>
    </w:pPr>
  </w:style>
  <w:style w:type="character" w:customStyle="1" w:styleId="BodyTextChar">
    <w:name w:val="Body Text Char"/>
    <w:link w:val="BodyText"/>
    <w:uiPriority w:val="99"/>
    <w:rsid w:val="00CD46BE"/>
    <w:rPr>
      <w:rFonts w:eastAsia="MS Mincho"/>
      <w:sz w:val="24"/>
      <w:szCs w:val="24"/>
    </w:rPr>
  </w:style>
  <w:style w:type="paragraph" w:customStyle="1" w:styleId="Default">
    <w:name w:val="Default"/>
    <w:qFormat/>
    <w:rsid w:val="00545358"/>
    <w:pPr>
      <w:autoSpaceDE w:val="0"/>
      <w:autoSpaceDN w:val="0"/>
      <w:adjustRightInd w:val="0"/>
    </w:pPr>
    <w:rPr>
      <w:color w:val="000000"/>
      <w:sz w:val="24"/>
      <w:szCs w:val="24"/>
      <w:lang w:val="tr-TR" w:eastAsia="tr-TR"/>
    </w:rPr>
  </w:style>
  <w:style w:type="paragraph" w:customStyle="1" w:styleId="quotation">
    <w:name w:val="quotation"/>
    <w:basedOn w:val="Normal"/>
    <w:qFormat/>
    <w:rsid w:val="00545358"/>
    <w:pPr>
      <w:spacing w:before="120" w:line="220" w:lineRule="atLeast"/>
      <w:ind w:left="567" w:right="526"/>
      <w:jc w:val="both"/>
    </w:pPr>
    <w:rPr>
      <w:rFonts w:eastAsia="Times New Roman"/>
      <w:szCs w:val="20"/>
      <w:lang w:val="en-AU" w:eastAsia="tr-TR"/>
    </w:rPr>
  </w:style>
  <w:style w:type="character" w:customStyle="1" w:styleId="Heading1Char">
    <w:name w:val="Heading 1 Char"/>
    <w:link w:val="Heading1"/>
    <w:uiPriority w:val="9"/>
    <w:rsid w:val="00545358"/>
    <w:rPr>
      <w:b/>
      <w:caps/>
      <w:sz w:val="24"/>
      <w:lang w:val="en-AU" w:eastAsia="tr-TR"/>
    </w:rPr>
  </w:style>
  <w:style w:type="paragraph" w:styleId="NormalWeb">
    <w:name w:val="Normal (Web)"/>
    <w:basedOn w:val="Normal"/>
    <w:uiPriority w:val="99"/>
    <w:rsid w:val="00545358"/>
    <w:pPr>
      <w:spacing w:before="160" w:line="260" w:lineRule="atLeast"/>
      <w:jc w:val="both"/>
    </w:pPr>
    <w:rPr>
      <w:rFonts w:eastAsia="Times New Roman"/>
      <w:lang w:val="en-AU" w:eastAsia="tr-TR"/>
    </w:rPr>
  </w:style>
  <w:style w:type="character" w:customStyle="1" w:styleId="ez-toc-section">
    <w:name w:val="ez-toc-section"/>
    <w:rsid w:val="0015150D"/>
  </w:style>
  <w:style w:type="character" w:customStyle="1" w:styleId="Heading2Char">
    <w:name w:val="Heading 2 Char"/>
    <w:link w:val="Heading2"/>
    <w:uiPriority w:val="9"/>
    <w:rsid w:val="0015150D"/>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15150D"/>
    <w:rPr>
      <w:rFonts w:ascii="Calibri Light" w:eastAsia="Times New Roman" w:hAnsi="Calibri Light" w:cs="Times New Roman"/>
      <w:b/>
      <w:bCs/>
      <w:sz w:val="26"/>
      <w:szCs w:val="26"/>
    </w:rPr>
  </w:style>
  <w:style w:type="table" w:styleId="TableGrid">
    <w:name w:val="Table Grid"/>
    <w:basedOn w:val="TableNormal"/>
    <w:uiPriority w:val="59"/>
    <w:qFormat/>
    <w:rsid w:val="0015150D"/>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1"/>
    <w:unhideWhenUsed/>
    <w:qFormat/>
    <w:rsid w:val="0015150D"/>
    <w:pPr>
      <w:spacing w:before="240" w:after="100" w:line="480" w:lineRule="auto"/>
      <w:ind w:left="240" w:firstLine="397"/>
      <w:jc w:val="both"/>
    </w:pPr>
    <w:rPr>
      <w:rFonts w:eastAsia="Calibri"/>
      <w:szCs w:val="22"/>
      <w:lang w:val="id-ID"/>
    </w:rPr>
  </w:style>
  <w:style w:type="character" w:customStyle="1" w:styleId="Title1">
    <w:name w:val="Title1"/>
    <w:rsid w:val="00051E68"/>
  </w:style>
  <w:style w:type="character" w:styleId="Emphasis">
    <w:name w:val="Emphasis"/>
    <w:uiPriority w:val="20"/>
    <w:qFormat/>
    <w:rsid w:val="00051E68"/>
    <w:rPr>
      <w:i/>
      <w:iCs/>
    </w:rPr>
  </w:style>
  <w:style w:type="paragraph" w:customStyle="1" w:styleId="tabletext">
    <w:name w:val="tabletext"/>
    <w:basedOn w:val="Normal"/>
    <w:rsid w:val="00A950AE"/>
    <w:pPr>
      <w:spacing w:line="220" w:lineRule="atLeast"/>
      <w:jc w:val="both"/>
    </w:pPr>
    <w:rPr>
      <w:rFonts w:eastAsia="Times New Roman"/>
      <w:sz w:val="20"/>
      <w:szCs w:val="20"/>
      <w:lang w:val="en-AU" w:eastAsia="tr-TR"/>
    </w:rPr>
  </w:style>
  <w:style w:type="table" w:styleId="PlainTable2">
    <w:name w:val="Plain Table 2"/>
    <w:basedOn w:val="TableNormal"/>
    <w:uiPriority w:val="42"/>
    <w:rsid w:val="00A950AE"/>
    <w:rPr>
      <w:rFonts w:ascii="Times" w:hAnsi="Tim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itle2">
    <w:name w:val="Title2"/>
    <w:rsid w:val="00A950AE"/>
  </w:style>
  <w:style w:type="paragraph" w:customStyle="1" w:styleId="HeaderJERE">
    <w:name w:val="Header_JERE"/>
    <w:basedOn w:val="Header"/>
    <w:link w:val="HeaderJEREChar"/>
    <w:qFormat/>
    <w:rsid w:val="00B55703"/>
    <w:pPr>
      <w:pBdr>
        <w:bottom w:val="single" w:sz="18" w:space="1" w:color="auto"/>
      </w:pBdr>
      <w:tabs>
        <w:tab w:val="clear" w:pos="4680"/>
        <w:tab w:val="clear" w:pos="9360"/>
        <w:tab w:val="right" w:pos="8874"/>
      </w:tabs>
      <w:ind w:right="190"/>
      <w:jc w:val="both"/>
    </w:pPr>
    <w:rPr>
      <w:rFonts w:ascii="Cambria" w:eastAsia="Times New Roman" w:hAnsi="Cambria"/>
      <w:sz w:val="16"/>
      <w:szCs w:val="16"/>
      <w:lang w:eastAsia="tr-TR"/>
    </w:rPr>
  </w:style>
  <w:style w:type="character" w:customStyle="1" w:styleId="HeaderJEREChar">
    <w:name w:val="Header_JERE Char"/>
    <w:link w:val="HeaderJERE"/>
    <w:rsid w:val="00B55703"/>
    <w:rPr>
      <w:rFonts w:ascii="Cambria" w:hAnsi="Cambria"/>
      <w:sz w:val="16"/>
      <w:szCs w:val="16"/>
      <w:lang w:eastAsia="tr-TR"/>
    </w:rPr>
  </w:style>
  <w:style w:type="paragraph" w:customStyle="1" w:styleId="TableParagraph">
    <w:name w:val="Table Paragraph"/>
    <w:basedOn w:val="Normal"/>
    <w:uiPriority w:val="1"/>
    <w:qFormat/>
    <w:rsid w:val="00B55703"/>
    <w:pPr>
      <w:widowControl w:val="0"/>
      <w:autoSpaceDE w:val="0"/>
      <w:autoSpaceDN w:val="0"/>
    </w:pPr>
    <w:rPr>
      <w:rFonts w:eastAsia="Times New Roman"/>
      <w:sz w:val="22"/>
      <w:szCs w:val="22"/>
    </w:rPr>
  </w:style>
  <w:style w:type="paragraph" w:styleId="Caption">
    <w:name w:val="caption"/>
    <w:basedOn w:val="Normal"/>
    <w:next w:val="Normal"/>
    <w:uiPriority w:val="35"/>
    <w:unhideWhenUsed/>
    <w:qFormat/>
    <w:rsid w:val="0051466A"/>
    <w:pPr>
      <w:spacing w:after="200"/>
    </w:pPr>
    <w:rPr>
      <w:rFonts w:eastAsia="Calibri"/>
      <w:b/>
      <w:bCs/>
      <w:color w:val="4472C4"/>
      <w:sz w:val="18"/>
      <w:szCs w:val="18"/>
    </w:rPr>
  </w:style>
  <w:style w:type="paragraph" w:customStyle="1" w:styleId="Normal1">
    <w:name w:val="Normal1"/>
    <w:rsid w:val="00AF6FD7"/>
    <w:pPr>
      <w:spacing w:after="200" w:line="276" w:lineRule="auto"/>
    </w:pPr>
    <w:rPr>
      <w:rFonts w:ascii="Calibri" w:eastAsia="Calibri" w:hAnsi="Calibri" w:cs="Calibri"/>
      <w:sz w:val="22"/>
      <w:szCs w:val="22"/>
    </w:rPr>
  </w:style>
  <w:style w:type="table" w:customStyle="1" w:styleId="TableGrid1">
    <w:name w:val="Table Grid1"/>
    <w:basedOn w:val="TableNormal"/>
    <w:next w:val="TableGrid"/>
    <w:uiPriority w:val="39"/>
    <w:rsid w:val="00CD4FE7"/>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84531A"/>
    <w:rPr>
      <w:color w:val="605E5C"/>
      <w:shd w:val="clear" w:color="auto" w:fill="E1DFDD"/>
    </w:rPr>
  </w:style>
  <w:style w:type="paragraph" w:customStyle="1" w:styleId="reference">
    <w:name w:val="reference"/>
    <w:basedOn w:val="Normal"/>
    <w:rsid w:val="00AB47C3"/>
    <w:pPr>
      <w:keepLines/>
      <w:spacing w:line="220" w:lineRule="atLeast"/>
      <w:ind w:left="560" w:hanging="560"/>
      <w:jc w:val="both"/>
    </w:pPr>
    <w:rPr>
      <w:rFonts w:eastAsia="Times New Roman"/>
      <w:szCs w:val="20"/>
      <w:lang w:val="en-AU" w:eastAsia="tr-TR"/>
    </w:rPr>
  </w:style>
  <w:style w:type="table" w:customStyle="1" w:styleId="TableGrid2">
    <w:name w:val="Table Grid2"/>
    <w:basedOn w:val="TableNormal"/>
    <w:next w:val="TableGrid"/>
    <w:uiPriority w:val="59"/>
    <w:rsid w:val="006174C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74C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654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654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26C47"/>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95115"/>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rstparagraph">
    <w:name w:val="First paragraph"/>
    <w:basedOn w:val="Normal"/>
    <w:next w:val="Normal"/>
    <w:rsid w:val="00C45599"/>
    <w:pPr>
      <w:overflowPunct w:val="0"/>
      <w:autoSpaceDE w:val="0"/>
      <w:autoSpaceDN w:val="0"/>
      <w:adjustRightInd w:val="0"/>
      <w:spacing w:line="260" w:lineRule="exact"/>
      <w:jc w:val="both"/>
      <w:textAlignment w:val="baseline"/>
    </w:pPr>
    <w:rPr>
      <w:rFonts w:eastAsia="Times New Roman"/>
      <w:szCs w:val="20"/>
    </w:rPr>
  </w:style>
  <w:style w:type="character" w:customStyle="1" w:styleId="fontstyle01">
    <w:name w:val="fontstyle01"/>
    <w:rsid w:val="003330A2"/>
    <w:rPr>
      <w:rFonts w:ascii="Calibri" w:hAnsi="Calibri" w:cs="Calibri" w:hint="default"/>
      <w:b w:val="0"/>
      <w:bCs w:val="0"/>
      <w:i w:val="0"/>
      <w:iCs w:val="0"/>
      <w:color w:val="000000"/>
      <w:sz w:val="22"/>
      <w:szCs w:val="22"/>
    </w:rPr>
  </w:style>
  <w:style w:type="paragraph" w:customStyle="1" w:styleId="address">
    <w:name w:val="address"/>
    <w:basedOn w:val="Normal"/>
    <w:qFormat/>
    <w:rsid w:val="00702E2E"/>
    <w:pPr>
      <w:overflowPunct w:val="0"/>
      <w:autoSpaceDE w:val="0"/>
      <w:autoSpaceDN w:val="0"/>
      <w:adjustRightInd w:val="0"/>
      <w:spacing w:after="200" w:line="220" w:lineRule="atLeast"/>
      <w:contextualSpacing/>
      <w:jc w:val="center"/>
      <w:textAlignment w:val="baseline"/>
    </w:pPr>
    <w:rPr>
      <w:rFonts w:ascii="Calibri" w:eastAsia="Times New Roman" w:hAnsi="Calibri"/>
      <w:sz w:val="18"/>
      <w:szCs w:val="20"/>
      <w:lang w:eastAsia="zh-CN"/>
    </w:rPr>
  </w:style>
  <w:style w:type="paragraph" w:styleId="Bibliography">
    <w:name w:val="Bibliography"/>
    <w:basedOn w:val="Normal"/>
    <w:next w:val="Normal"/>
    <w:uiPriority w:val="37"/>
    <w:semiHidden/>
    <w:unhideWhenUsed/>
    <w:rsid w:val="00702E2E"/>
  </w:style>
  <w:style w:type="table" w:customStyle="1" w:styleId="TableGrid7">
    <w:name w:val="Table Grid7"/>
    <w:basedOn w:val="TableNormal"/>
    <w:next w:val="TableGrid"/>
    <w:uiPriority w:val="59"/>
    <w:rsid w:val="006E0A6A"/>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E0A6A"/>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B15BCA"/>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jlqj4b">
    <w:name w:val="jlqj4b"/>
    <w:rsid w:val="002F2540"/>
  </w:style>
  <w:style w:type="character" w:customStyle="1" w:styleId="viiyi">
    <w:name w:val="viiyi"/>
    <w:rsid w:val="002F2540"/>
  </w:style>
  <w:style w:type="character" w:customStyle="1" w:styleId="tlid-translation">
    <w:name w:val="tlid-translation"/>
    <w:rsid w:val="002F2540"/>
  </w:style>
  <w:style w:type="character" w:customStyle="1" w:styleId="BodyTextIndent3Char">
    <w:name w:val="Body Text Indent 3 Char"/>
    <w:link w:val="BodyTextIndent3"/>
    <w:rsid w:val="002F2540"/>
    <w:rPr>
      <w:rFonts w:eastAsia="MS Mincho"/>
      <w:sz w:val="24"/>
      <w:szCs w:val="24"/>
      <w:lang w:val="en-US" w:eastAsia="en-US"/>
    </w:rPr>
  </w:style>
  <w:style w:type="table" w:customStyle="1" w:styleId="TableGrid9">
    <w:name w:val="Table Grid9"/>
    <w:basedOn w:val="TableNormal"/>
    <w:next w:val="TableGrid"/>
    <w:uiPriority w:val="59"/>
    <w:rsid w:val="003F615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2154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1">
    <w:name w:val="List Table 6 Colorful1"/>
    <w:basedOn w:val="TableNormal"/>
    <w:next w:val="ListTable6Colorful"/>
    <w:uiPriority w:val="51"/>
    <w:rsid w:val="00BD3C4E"/>
    <w:rPr>
      <w:rFonts w:ascii="Times" w:hAnsi="Times"/>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BD3C4E"/>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
    <w:name w:val="List Table 1 Light"/>
    <w:basedOn w:val="TableNormal"/>
    <w:uiPriority w:val="46"/>
    <w:rsid w:val="00BD3C4E"/>
    <w:rPr>
      <w:rFonts w:ascii="Times" w:hAnsi="Time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39"/>
    <w:rsid w:val="0089418F"/>
    <w:pPr>
      <w:spacing w:beforeAutospacing="1" w:afterAutospacing="1"/>
      <w:ind w:left="-57" w:right="-57"/>
      <w:jc w:val="center"/>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rsid w:val="008F409C"/>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39"/>
    <w:rsid w:val="003F27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F276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03586C"/>
    <w:rPr>
      <w:rFonts w:ascii="Times" w:hAnsi="Tim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1">
    <w:name w:val="Light Shading1"/>
    <w:basedOn w:val="TableNormal"/>
    <w:next w:val="LightShading"/>
    <w:uiPriority w:val="60"/>
    <w:rsid w:val="008765E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PlainTable22">
    <w:name w:val="Plain Table 22"/>
    <w:basedOn w:val="TableNormal"/>
    <w:next w:val="PlainTable2"/>
    <w:uiPriority w:val="42"/>
    <w:rsid w:val="00D042CF"/>
    <w:rPr>
      <w:rFonts w:ascii="Times" w:hAnsi="Tim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0">
    <w:name w:val="TableGrid"/>
    <w:rsid w:val="00F67642"/>
    <w:rPr>
      <w:rFonts w:ascii="Calibri" w:hAnsi="Calibri"/>
      <w:sz w:val="22"/>
      <w:szCs w:val="22"/>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741606"/>
    <w:rPr>
      <w:rFonts w:ascii="Courier New" w:hAnsi="Courier New" w:cs="Courier New"/>
      <w:sz w:val="20"/>
      <w:szCs w:val="20"/>
    </w:rPr>
  </w:style>
  <w:style w:type="character" w:customStyle="1" w:styleId="HTMLPreformattedChar">
    <w:name w:val="HTML Preformatted Char"/>
    <w:link w:val="HTMLPreformatted"/>
    <w:uiPriority w:val="99"/>
    <w:rsid w:val="00741606"/>
    <w:rPr>
      <w:rFonts w:ascii="Courier New" w:eastAsia="MS Mincho" w:hAnsi="Courier New" w:cs="Courier New"/>
    </w:rPr>
  </w:style>
  <w:style w:type="table" w:customStyle="1" w:styleId="TableGrid15">
    <w:name w:val="Table Grid15"/>
    <w:basedOn w:val="TableNormal"/>
    <w:next w:val="TableGrid"/>
    <w:uiPriority w:val="59"/>
    <w:rsid w:val="007416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416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027162"/>
    <w:pPr>
      <w:spacing w:after="120"/>
      <w:ind w:left="360"/>
    </w:pPr>
  </w:style>
  <w:style w:type="character" w:customStyle="1" w:styleId="BodyTextIndentChar">
    <w:name w:val="Body Text Indent Char"/>
    <w:link w:val="BodyTextIndent"/>
    <w:uiPriority w:val="99"/>
    <w:rsid w:val="00027162"/>
    <w:rPr>
      <w:rFonts w:eastAsia="MS Mincho"/>
      <w:sz w:val="24"/>
      <w:szCs w:val="24"/>
    </w:rPr>
  </w:style>
  <w:style w:type="paragraph" w:styleId="BodyTextIndent2">
    <w:name w:val="Body Text Indent 2"/>
    <w:basedOn w:val="Normal"/>
    <w:link w:val="BodyTextIndent2Char"/>
    <w:uiPriority w:val="99"/>
    <w:unhideWhenUsed/>
    <w:rsid w:val="00027162"/>
    <w:pPr>
      <w:spacing w:after="120" w:line="480" w:lineRule="auto"/>
      <w:ind w:left="360"/>
    </w:pPr>
  </w:style>
  <w:style w:type="character" w:customStyle="1" w:styleId="BodyTextIndent2Char">
    <w:name w:val="Body Text Indent 2 Char"/>
    <w:link w:val="BodyTextIndent2"/>
    <w:uiPriority w:val="99"/>
    <w:rsid w:val="00027162"/>
    <w:rPr>
      <w:rFonts w:eastAsia="MS Mincho"/>
      <w:sz w:val="24"/>
      <w:szCs w:val="24"/>
    </w:rPr>
  </w:style>
  <w:style w:type="character" w:customStyle="1" w:styleId="y2iqfc">
    <w:name w:val="y2iqfc"/>
    <w:basedOn w:val="DefaultParagraphFont"/>
    <w:rsid w:val="00A94592"/>
  </w:style>
  <w:style w:type="table" w:customStyle="1" w:styleId="TableGrid17">
    <w:name w:val="Table Grid17"/>
    <w:basedOn w:val="TableNormal"/>
    <w:next w:val="TableGrid"/>
    <w:rsid w:val="00D13ABB"/>
    <w:rPr>
      <w:rFonts w:ascii="Calibri" w:eastAsia="Calibri" w:hAnsi="Calibri" w:cs="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542DC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F65288"/>
    <w:rPr>
      <w:rFonts w:ascii="Times" w:hAnsi="Tim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hortAbstract">
    <w:name w:val="Short Abstract"/>
    <w:rsid w:val="00337285"/>
    <w:rPr>
      <w:rFonts w:ascii="Times New Roman" w:eastAsia="Times New Roman" w:hAnsi="Times New Roman"/>
      <w:sz w:val="20"/>
    </w:rPr>
  </w:style>
  <w:style w:type="paragraph" w:customStyle="1" w:styleId="JEREauthor">
    <w:name w:val="JERE_author"/>
    <w:basedOn w:val="Normal"/>
    <w:link w:val="JEREauthorChar"/>
    <w:qFormat/>
    <w:rsid w:val="00642DAC"/>
    <w:pPr>
      <w:spacing w:line="360" w:lineRule="auto"/>
      <w:ind w:right="193"/>
    </w:pPr>
    <w:rPr>
      <w:rFonts w:ascii="Cambria" w:eastAsia="SimSun" w:hAnsi="Cambria"/>
      <w:b/>
      <w:lang w:eastAsia="tr-TR"/>
    </w:rPr>
  </w:style>
  <w:style w:type="character" w:customStyle="1" w:styleId="JEREauthorChar">
    <w:name w:val="JERE_author Char"/>
    <w:basedOn w:val="DefaultParagraphFont"/>
    <w:link w:val="JEREauthor"/>
    <w:qFormat/>
    <w:rsid w:val="00642DAC"/>
    <w:rPr>
      <w:rFonts w:ascii="Cambria" w:eastAsia="SimSun" w:hAnsi="Cambria"/>
      <w:b/>
      <w:sz w:val="24"/>
      <w:szCs w:val="24"/>
      <w:lang w:eastAsia="tr-TR"/>
    </w:rPr>
  </w:style>
  <w:style w:type="character" w:customStyle="1" w:styleId="Heading4Char">
    <w:name w:val="Heading 4 Char"/>
    <w:basedOn w:val="DefaultParagraphFont"/>
    <w:link w:val="Heading4"/>
    <w:uiPriority w:val="9"/>
    <w:rsid w:val="00EE2445"/>
    <w:rPr>
      <w:rFonts w:ascii="Calibri" w:hAnsi="Calibri"/>
      <w:b/>
      <w:bCs/>
      <w:sz w:val="28"/>
      <w:szCs w:val="28"/>
    </w:rPr>
  </w:style>
  <w:style w:type="character" w:customStyle="1" w:styleId="Heading5Char">
    <w:name w:val="Heading 5 Char"/>
    <w:basedOn w:val="DefaultParagraphFont"/>
    <w:link w:val="Heading5"/>
    <w:uiPriority w:val="9"/>
    <w:rsid w:val="00EE2445"/>
    <w:rPr>
      <w:rFonts w:ascii="Calibri" w:hAnsi="Calibri"/>
      <w:b/>
      <w:bCs/>
      <w:i/>
      <w:iCs/>
      <w:sz w:val="26"/>
      <w:szCs w:val="26"/>
    </w:rPr>
  </w:style>
  <w:style w:type="character" w:customStyle="1" w:styleId="Heading6Char">
    <w:name w:val="Heading 6 Char"/>
    <w:basedOn w:val="DefaultParagraphFont"/>
    <w:link w:val="Heading6"/>
    <w:uiPriority w:val="9"/>
    <w:rsid w:val="00EE2445"/>
    <w:rPr>
      <w:b/>
      <w:i/>
      <w:sz w:val="24"/>
    </w:rPr>
  </w:style>
  <w:style w:type="character" w:customStyle="1" w:styleId="Heading7Char">
    <w:name w:val="Heading 7 Char"/>
    <w:basedOn w:val="DefaultParagraphFont"/>
    <w:link w:val="Heading7"/>
    <w:rsid w:val="00EE2445"/>
    <w:rPr>
      <w:b/>
      <w:i/>
      <w:sz w:val="24"/>
    </w:rPr>
  </w:style>
  <w:style w:type="paragraph" w:styleId="TOC1">
    <w:name w:val="toc 1"/>
    <w:basedOn w:val="Normal"/>
    <w:uiPriority w:val="39"/>
    <w:qFormat/>
    <w:rsid w:val="00EE2445"/>
    <w:pPr>
      <w:widowControl w:val="0"/>
      <w:autoSpaceDE w:val="0"/>
      <w:autoSpaceDN w:val="0"/>
      <w:spacing w:before="137"/>
      <w:ind w:left="586"/>
    </w:pPr>
    <w:rPr>
      <w:rFonts w:eastAsia="Times New Roman"/>
      <w:b/>
      <w:bCs/>
      <w:lang w:val="id"/>
    </w:rPr>
  </w:style>
  <w:style w:type="paragraph" w:styleId="TOC3">
    <w:name w:val="toc 3"/>
    <w:basedOn w:val="Normal"/>
    <w:uiPriority w:val="1"/>
    <w:qFormat/>
    <w:rsid w:val="00EE2445"/>
    <w:pPr>
      <w:widowControl w:val="0"/>
      <w:autoSpaceDE w:val="0"/>
      <w:autoSpaceDN w:val="0"/>
      <w:spacing w:before="137"/>
      <w:ind w:left="2003" w:hanging="423"/>
    </w:pPr>
    <w:rPr>
      <w:rFonts w:eastAsia="Times New Roman"/>
      <w:lang w:val="id"/>
    </w:rPr>
  </w:style>
  <w:style w:type="paragraph" w:styleId="TOC4">
    <w:name w:val="toc 4"/>
    <w:basedOn w:val="Normal"/>
    <w:uiPriority w:val="1"/>
    <w:qFormat/>
    <w:rsid w:val="00EE2445"/>
    <w:pPr>
      <w:widowControl w:val="0"/>
      <w:autoSpaceDE w:val="0"/>
      <w:autoSpaceDN w:val="0"/>
      <w:spacing w:before="136"/>
      <w:ind w:left="2507" w:hanging="505"/>
    </w:pPr>
    <w:rPr>
      <w:rFonts w:eastAsia="Times New Roman"/>
      <w:b/>
      <w:bCs/>
      <w:i/>
      <w:iCs/>
      <w:sz w:val="22"/>
      <w:szCs w:val="22"/>
      <w:lang w:val="id"/>
    </w:rPr>
  </w:style>
  <w:style w:type="paragraph" w:styleId="TOC5">
    <w:name w:val="toc 5"/>
    <w:basedOn w:val="Normal"/>
    <w:uiPriority w:val="39"/>
    <w:qFormat/>
    <w:rsid w:val="00EE2445"/>
    <w:pPr>
      <w:widowControl w:val="0"/>
      <w:autoSpaceDE w:val="0"/>
      <w:autoSpaceDN w:val="0"/>
      <w:spacing w:before="137"/>
      <w:ind w:left="2968" w:hanging="702"/>
    </w:pPr>
    <w:rPr>
      <w:rFonts w:eastAsia="Times New Roman"/>
      <w:lang w:val="id"/>
    </w:rPr>
  </w:style>
  <w:style w:type="paragraph" w:styleId="TOC6">
    <w:name w:val="toc 6"/>
    <w:basedOn w:val="Normal"/>
    <w:uiPriority w:val="1"/>
    <w:qFormat/>
    <w:rsid w:val="00EE2445"/>
    <w:pPr>
      <w:widowControl w:val="0"/>
      <w:autoSpaceDE w:val="0"/>
      <w:autoSpaceDN w:val="0"/>
      <w:spacing w:before="137"/>
      <w:ind w:left="3208" w:hanging="702"/>
    </w:pPr>
    <w:rPr>
      <w:rFonts w:eastAsia="Times New Roman"/>
      <w:lang w:val="id"/>
    </w:rPr>
  </w:style>
  <w:style w:type="paragraph" w:styleId="TOC7">
    <w:name w:val="toc 7"/>
    <w:basedOn w:val="Normal"/>
    <w:qFormat/>
    <w:rsid w:val="00EE2445"/>
    <w:pPr>
      <w:widowControl w:val="0"/>
      <w:autoSpaceDE w:val="0"/>
      <w:autoSpaceDN w:val="0"/>
      <w:spacing w:before="137"/>
      <w:ind w:left="3563" w:hanging="284"/>
    </w:pPr>
    <w:rPr>
      <w:rFonts w:eastAsia="Times New Roman"/>
      <w:lang w:val="id"/>
    </w:rPr>
  </w:style>
  <w:style w:type="character" w:customStyle="1" w:styleId="item-action">
    <w:name w:val="item-action"/>
    <w:rsid w:val="00EE2445"/>
  </w:style>
  <w:style w:type="character" w:customStyle="1" w:styleId="post-timestamp">
    <w:name w:val="post-timestamp"/>
    <w:rsid w:val="00EE2445"/>
  </w:style>
  <w:style w:type="character" w:customStyle="1" w:styleId="fn">
    <w:name w:val="fn"/>
    <w:rsid w:val="00EE2445"/>
  </w:style>
  <w:style w:type="character" w:customStyle="1" w:styleId="powered">
    <w:name w:val="powered"/>
    <w:rsid w:val="00EE2445"/>
  </w:style>
  <w:style w:type="character" w:customStyle="1" w:styleId="PlainTextChar">
    <w:name w:val="Plain Text Char"/>
    <w:link w:val="PlainText"/>
    <w:rsid w:val="00EE2445"/>
    <w:rPr>
      <w:rFonts w:ascii="Courier New" w:hAnsi="Courier New"/>
    </w:rPr>
  </w:style>
  <w:style w:type="paragraph" w:styleId="PlainText">
    <w:name w:val="Plain Text"/>
    <w:basedOn w:val="Normal"/>
    <w:link w:val="PlainTextChar"/>
    <w:rsid w:val="00EE2445"/>
    <w:rPr>
      <w:rFonts w:ascii="Courier New" w:eastAsia="Times New Roman" w:hAnsi="Courier New"/>
      <w:sz w:val="20"/>
      <w:szCs w:val="20"/>
    </w:rPr>
  </w:style>
  <w:style w:type="character" w:customStyle="1" w:styleId="PlainTextChar1">
    <w:name w:val="Plain Text Char1"/>
    <w:basedOn w:val="DefaultParagraphFont"/>
    <w:uiPriority w:val="99"/>
    <w:semiHidden/>
    <w:rsid w:val="00EE2445"/>
    <w:rPr>
      <w:rFonts w:ascii="Consolas" w:eastAsia="MS Mincho" w:hAnsi="Consolas"/>
      <w:sz w:val="21"/>
      <w:szCs w:val="21"/>
    </w:rPr>
  </w:style>
  <w:style w:type="character" w:customStyle="1" w:styleId="hps">
    <w:name w:val="hps"/>
    <w:basedOn w:val="DefaultParagraphFont"/>
    <w:rsid w:val="00EE2445"/>
  </w:style>
  <w:style w:type="character" w:styleId="PageNumber">
    <w:name w:val="page number"/>
    <w:uiPriority w:val="99"/>
    <w:unhideWhenUsed/>
    <w:rsid w:val="00EE2445"/>
  </w:style>
  <w:style w:type="character" w:customStyle="1" w:styleId="TitleChar">
    <w:name w:val="Title Char"/>
    <w:link w:val="Title"/>
    <w:uiPriority w:val="99"/>
    <w:rsid w:val="00EE2445"/>
    <w:rPr>
      <w:b/>
      <w:bCs/>
      <w:sz w:val="24"/>
      <w:szCs w:val="24"/>
    </w:rPr>
  </w:style>
  <w:style w:type="paragraph" w:styleId="Title">
    <w:name w:val="Title"/>
    <w:basedOn w:val="Normal"/>
    <w:link w:val="TitleChar"/>
    <w:uiPriority w:val="99"/>
    <w:qFormat/>
    <w:rsid w:val="00EE2445"/>
    <w:pPr>
      <w:spacing w:line="360" w:lineRule="auto"/>
      <w:jc w:val="center"/>
    </w:pPr>
    <w:rPr>
      <w:rFonts w:eastAsia="Times New Roman"/>
      <w:b/>
      <w:bCs/>
    </w:rPr>
  </w:style>
  <w:style w:type="character" w:customStyle="1" w:styleId="TitleChar1">
    <w:name w:val="Title Char1"/>
    <w:basedOn w:val="DefaultParagraphFont"/>
    <w:uiPriority w:val="10"/>
    <w:rsid w:val="00EE2445"/>
    <w:rPr>
      <w:rFonts w:asciiTheme="majorHAnsi" w:eastAsiaTheme="majorEastAsia" w:hAnsiTheme="majorHAnsi" w:cstheme="majorBidi"/>
      <w:spacing w:val="-10"/>
      <w:kern w:val="28"/>
      <w:sz w:val="56"/>
      <w:szCs w:val="56"/>
    </w:rPr>
  </w:style>
  <w:style w:type="character" w:customStyle="1" w:styleId="post-author">
    <w:name w:val="post-author"/>
    <w:rsid w:val="00EE2445"/>
  </w:style>
  <w:style w:type="character" w:customStyle="1" w:styleId="atn">
    <w:name w:val="atn"/>
    <w:basedOn w:val="DefaultParagraphFont"/>
    <w:rsid w:val="00EE2445"/>
  </w:style>
  <w:style w:type="character" w:styleId="Strong">
    <w:name w:val="Strong"/>
    <w:uiPriority w:val="22"/>
    <w:qFormat/>
    <w:rsid w:val="00EE2445"/>
    <w:rPr>
      <w:b/>
      <w:bCs/>
    </w:rPr>
  </w:style>
  <w:style w:type="character" w:customStyle="1" w:styleId="fullpost">
    <w:name w:val="fullpost"/>
    <w:basedOn w:val="DefaultParagraphFont"/>
    <w:rsid w:val="00EE2445"/>
  </w:style>
  <w:style w:type="character" w:customStyle="1" w:styleId="NoSpacingChar">
    <w:name w:val="No Spacing Char"/>
    <w:link w:val="NoSpacing"/>
    <w:uiPriority w:val="1"/>
    <w:rsid w:val="00EE2445"/>
    <w:rPr>
      <w:sz w:val="24"/>
      <w:lang w:val="en-AU" w:eastAsia="tr-TR"/>
    </w:rPr>
  </w:style>
  <w:style w:type="character" w:customStyle="1" w:styleId="BodyTextFirstIndent2Char">
    <w:name w:val="Body Text First Indent 2 Char"/>
    <w:basedOn w:val="BodyTextIndentChar"/>
    <w:link w:val="BodyTextFirstIndent2"/>
    <w:uiPriority w:val="99"/>
    <w:rsid w:val="00EE2445"/>
    <w:rPr>
      <w:rFonts w:eastAsia="MS Mincho"/>
      <w:sz w:val="24"/>
      <w:szCs w:val="24"/>
    </w:rPr>
  </w:style>
  <w:style w:type="paragraph" w:styleId="BodyTextFirstIndent2">
    <w:name w:val="Body Text First Indent 2"/>
    <w:basedOn w:val="BodyTextIndent"/>
    <w:link w:val="BodyTextFirstIndent2Char"/>
    <w:uiPriority w:val="99"/>
    <w:unhideWhenUsed/>
    <w:rsid w:val="00EE2445"/>
    <w:pPr>
      <w:ind w:firstLine="210"/>
    </w:pPr>
    <w:rPr>
      <w:rFonts w:eastAsia="Times New Roman"/>
    </w:rPr>
  </w:style>
  <w:style w:type="character" w:customStyle="1" w:styleId="BodyTextFirstIndent2Char1">
    <w:name w:val="Body Text First Indent 2 Char1"/>
    <w:basedOn w:val="BodyTextIndentChar"/>
    <w:uiPriority w:val="99"/>
    <w:semiHidden/>
    <w:rsid w:val="00EE2445"/>
    <w:rPr>
      <w:rFonts w:eastAsia="MS Mincho"/>
      <w:sz w:val="24"/>
      <w:szCs w:val="24"/>
    </w:rPr>
  </w:style>
  <w:style w:type="character" w:customStyle="1" w:styleId="st">
    <w:name w:val="st"/>
    <w:rsid w:val="00EE2445"/>
  </w:style>
  <w:style w:type="character" w:customStyle="1" w:styleId="fbcommentscount">
    <w:name w:val="fb_comments_count"/>
    <w:rsid w:val="00EE2445"/>
  </w:style>
  <w:style w:type="character" w:customStyle="1" w:styleId="BalloonTextChar1">
    <w:name w:val="Balloon Text Char1"/>
    <w:basedOn w:val="DefaultParagraphFont"/>
    <w:uiPriority w:val="99"/>
    <w:semiHidden/>
    <w:rsid w:val="00EE2445"/>
    <w:rPr>
      <w:rFonts w:ascii="Segoe UI" w:eastAsia="Times New Roman" w:hAnsi="Segoe UI" w:cs="Segoe UI"/>
      <w:sz w:val="18"/>
      <w:szCs w:val="18"/>
      <w:lang w:val="id"/>
    </w:rPr>
  </w:style>
  <w:style w:type="character" w:customStyle="1" w:styleId="BodyTextIndentChar1">
    <w:name w:val="Body Text Indent Char1"/>
    <w:basedOn w:val="DefaultParagraphFont"/>
    <w:uiPriority w:val="99"/>
    <w:semiHidden/>
    <w:rsid w:val="00EE2445"/>
    <w:rPr>
      <w:rFonts w:ascii="Times New Roman" w:eastAsia="Times New Roman" w:hAnsi="Times New Roman" w:cs="Times New Roman"/>
      <w:lang w:val="id"/>
    </w:rPr>
  </w:style>
  <w:style w:type="character" w:customStyle="1" w:styleId="BodyTextIndent2Char1">
    <w:name w:val="Body Text Indent 2 Char1"/>
    <w:basedOn w:val="DefaultParagraphFont"/>
    <w:uiPriority w:val="99"/>
    <w:semiHidden/>
    <w:rsid w:val="00EE2445"/>
    <w:rPr>
      <w:rFonts w:ascii="Times New Roman" w:eastAsia="Times New Roman" w:hAnsi="Times New Roman" w:cs="Times New Roman"/>
      <w:lang w:val="id"/>
    </w:rPr>
  </w:style>
  <w:style w:type="paragraph" w:customStyle="1" w:styleId="comment-footer">
    <w:name w:val="comment-footer"/>
    <w:basedOn w:val="Normal"/>
    <w:rsid w:val="00EE2445"/>
    <w:pPr>
      <w:spacing w:before="100" w:beforeAutospacing="1" w:after="100" w:afterAutospacing="1"/>
    </w:pPr>
    <w:rPr>
      <w:rFonts w:eastAsia="Times New Roman"/>
    </w:rPr>
  </w:style>
  <w:style w:type="paragraph" w:customStyle="1" w:styleId="description">
    <w:name w:val="description"/>
    <w:basedOn w:val="Normal"/>
    <w:rsid w:val="00EE2445"/>
    <w:pPr>
      <w:spacing w:before="100" w:beforeAutospacing="1" w:after="100" w:afterAutospacing="1"/>
    </w:pPr>
    <w:rPr>
      <w:rFonts w:eastAsia="Times New Roman"/>
    </w:rPr>
  </w:style>
  <w:style w:type="paragraph" w:styleId="TOC9">
    <w:name w:val="toc 9"/>
    <w:basedOn w:val="Normal"/>
    <w:next w:val="Normal"/>
    <w:qFormat/>
    <w:rsid w:val="00EE2445"/>
    <w:pPr>
      <w:spacing w:after="200" w:line="276" w:lineRule="auto"/>
      <w:ind w:left="720"/>
    </w:pPr>
    <w:rPr>
      <w:rFonts w:ascii="Calibri" w:eastAsia="Calibri" w:hAnsi="Calibri"/>
      <w:sz w:val="20"/>
      <w:szCs w:val="20"/>
    </w:rPr>
  </w:style>
  <w:style w:type="character" w:customStyle="1" w:styleId="e24kjd">
    <w:name w:val="e24kjd"/>
    <w:rsid w:val="00EE2445"/>
  </w:style>
  <w:style w:type="character" w:customStyle="1" w:styleId="kx21rb">
    <w:name w:val="kx21rb"/>
    <w:rsid w:val="00EE2445"/>
  </w:style>
  <w:style w:type="character" w:customStyle="1" w:styleId="gt-ft-text">
    <w:name w:val="gt-ft-text"/>
    <w:rsid w:val="00EE2445"/>
  </w:style>
  <w:style w:type="character" w:customStyle="1" w:styleId="z-BottomofFormChar">
    <w:name w:val="z-Bottom of Form Char"/>
    <w:link w:val="z-BottomofForm"/>
    <w:uiPriority w:val="99"/>
    <w:rsid w:val="00EE2445"/>
    <w:rPr>
      <w:rFonts w:ascii="Arial" w:hAnsi="Arial" w:cs="Arial"/>
      <w:vanish/>
      <w:sz w:val="16"/>
      <w:szCs w:val="16"/>
    </w:rPr>
  </w:style>
  <w:style w:type="paragraph" w:styleId="z-BottomofForm">
    <w:name w:val="HTML Bottom of Form"/>
    <w:basedOn w:val="Normal"/>
    <w:next w:val="Normal"/>
    <w:link w:val="z-BottomofFormChar"/>
    <w:uiPriority w:val="99"/>
    <w:unhideWhenUsed/>
    <w:rsid w:val="00EE2445"/>
    <w:pPr>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EE2445"/>
    <w:rPr>
      <w:rFonts w:ascii="Arial" w:eastAsia="MS Mincho" w:hAnsi="Arial" w:cs="Arial"/>
      <w:vanish/>
      <w:sz w:val="16"/>
      <w:szCs w:val="16"/>
    </w:rPr>
  </w:style>
  <w:style w:type="character" w:customStyle="1" w:styleId="z-TopofFormChar">
    <w:name w:val="z-Top of Form Char"/>
    <w:link w:val="z-TopofForm"/>
    <w:uiPriority w:val="99"/>
    <w:rsid w:val="00EE2445"/>
    <w:rPr>
      <w:rFonts w:ascii="Arial" w:hAnsi="Arial" w:cs="Arial"/>
      <w:vanish/>
      <w:sz w:val="16"/>
      <w:szCs w:val="16"/>
    </w:rPr>
  </w:style>
  <w:style w:type="paragraph" w:styleId="z-TopofForm">
    <w:name w:val="HTML Top of Form"/>
    <w:basedOn w:val="Normal"/>
    <w:next w:val="Normal"/>
    <w:link w:val="z-TopofFormChar"/>
    <w:uiPriority w:val="99"/>
    <w:unhideWhenUsed/>
    <w:rsid w:val="00EE2445"/>
    <w:pPr>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EE2445"/>
    <w:rPr>
      <w:rFonts w:ascii="Arial" w:eastAsia="MS Mincho" w:hAnsi="Arial" w:cs="Arial"/>
      <w:vanish/>
      <w:sz w:val="16"/>
      <w:szCs w:val="16"/>
    </w:rPr>
  </w:style>
  <w:style w:type="character" w:customStyle="1" w:styleId="hgkelc">
    <w:name w:val="hgkelc"/>
    <w:qFormat/>
    <w:rsid w:val="00EE2445"/>
  </w:style>
  <w:style w:type="character" w:customStyle="1" w:styleId="StylesubChar">
    <w:name w:val="Style sub Char"/>
    <w:link w:val="Stylesub"/>
    <w:rsid w:val="00EE2445"/>
    <w:rPr>
      <w:sz w:val="24"/>
      <w:szCs w:val="24"/>
    </w:rPr>
  </w:style>
  <w:style w:type="paragraph" w:customStyle="1" w:styleId="Stylesub">
    <w:name w:val="Style sub"/>
    <w:basedOn w:val="Normal"/>
    <w:link w:val="StylesubChar"/>
    <w:qFormat/>
    <w:rsid w:val="00EE2445"/>
    <w:pPr>
      <w:numPr>
        <w:numId w:val="4"/>
      </w:numPr>
      <w:ind w:right="-1"/>
      <w:jc w:val="both"/>
    </w:pPr>
    <w:rPr>
      <w:rFonts w:eastAsia="Times New Roman"/>
    </w:rPr>
  </w:style>
  <w:style w:type="character" w:styleId="HTMLCite">
    <w:name w:val="HTML Cite"/>
    <w:uiPriority w:val="99"/>
    <w:unhideWhenUsed/>
    <w:rsid w:val="00EE2445"/>
    <w:rPr>
      <w:i/>
      <w:iCs/>
    </w:rPr>
  </w:style>
  <w:style w:type="character" w:customStyle="1" w:styleId="Style12Char">
    <w:name w:val="Style12 Char"/>
    <w:link w:val="Style12"/>
    <w:rsid w:val="00EE2445"/>
    <w:rPr>
      <w:b/>
      <w:sz w:val="24"/>
      <w:szCs w:val="24"/>
    </w:rPr>
  </w:style>
  <w:style w:type="paragraph" w:customStyle="1" w:styleId="Style12">
    <w:name w:val="Style12"/>
    <w:basedOn w:val="ListParagraph"/>
    <w:link w:val="Style12Char"/>
    <w:qFormat/>
    <w:rsid w:val="00EE2445"/>
    <w:pPr>
      <w:numPr>
        <w:ilvl w:val="1"/>
        <w:numId w:val="3"/>
      </w:numPr>
      <w:tabs>
        <w:tab w:val="clear" w:pos="1440"/>
        <w:tab w:val="left" w:pos="1276"/>
      </w:tabs>
      <w:spacing w:line="360" w:lineRule="auto"/>
      <w:ind w:hanging="447"/>
      <w:jc w:val="both"/>
    </w:pPr>
    <w:rPr>
      <w:rFonts w:eastAsia="Times New Roman"/>
      <w:b/>
    </w:rPr>
  </w:style>
  <w:style w:type="character" w:customStyle="1" w:styleId="Style1Char">
    <w:name w:val="Style1 Char"/>
    <w:link w:val="Style1"/>
    <w:rsid w:val="00EE2445"/>
    <w:rPr>
      <w:b/>
      <w:sz w:val="24"/>
      <w:szCs w:val="24"/>
    </w:rPr>
  </w:style>
  <w:style w:type="character" w:customStyle="1" w:styleId="fullpost1">
    <w:name w:val="fullpost1"/>
    <w:rsid w:val="00EE2445"/>
    <w:rPr>
      <w:vanish w:val="0"/>
    </w:rPr>
  </w:style>
  <w:style w:type="character" w:customStyle="1" w:styleId="artikeltxt2">
    <w:name w:val="artikeltxt2"/>
    <w:rsid w:val="00EE2445"/>
  </w:style>
  <w:style w:type="character" w:customStyle="1" w:styleId="Style2Char">
    <w:name w:val="Style2 Char"/>
    <w:link w:val="Style2"/>
    <w:rsid w:val="00EE2445"/>
    <w:rPr>
      <w:b/>
      <w:sz w:val="24"/>
      <w:szCs w:val="24"/>
    </w:rPr>
  </w:style>
  <w:style w:type="paragraph" w:customStyle="1" w:styleId="Style2">
    <w:name w:val="Style2"/>
    <w:basedOn w:val="Normal"/>
    <w:link w:val="Style2Char"/>
    <w:qFormat/>
    <w:rsid w:val="00EE2445"/>
    <w:pPr>
      <w:numPr>
        <w:numId w:val="5"/>
      </w:numPr>
      <w:autoSpaceDE w:val="0"/>
      <w:autoSpaceDN w:val="0"/>
      <w:adjustRightInd w:val="0"/>
      <w:spacing w:line="480" w:lineRule="auto"/>
      <w:jc w:val="both"/>
    </w:pPr>
    <w:rPr>
      <w:rFonts w:eastAsia="Times New Roman"/>
      <w:b/>
    </w:rPr>
  </w:style>
  <w:style w:type="character" w:customStyle="1" w:styleId="EndnoteTextChar1">
    <w:name w:val="Endnote Text Char1"/>
    <w:basedOn w:val="DefaultParagraphFont"/>
    <w:uiPriority w:val="99"/>
    <w:semiHidden/>
    <w:rsid w:val="00EE2445"/>
    <w:rPr>
      <w:rFonts w:ascii="Times New Roman" w:eastAsia="Times New Roman" w:hAnsi="Times New Roman" w:cs="Times New Roman"/>
      <w:sz w:val="20"/>
      <w:szCs w:val="20"/>
      <w:lang w:val="id"/>
    </w:rPr>
  </w:style>
  <w:style w:type="paragraph" w:customStyle="1" w:styleId="Standard">
    <w:name w:val="Standard"/>
    <w:rsid w:val="00EE2445"/>
    <w:pPr>
      <w:widowControl w:val="0"/>
      <w:suppressAutoHyphens/>
      <w:autoSpaceDN w:val="0"/>
      <w:textAlignment w:val="baseline"/>
    </w:pPr>
    <w:rPr>
      <w:rFonts w:eastAsia="Lucida Sans Unicode" w:cs="Tahoma"/>
      <w:kern w:val="3"/>
      <w:sz w:val="24"/>
      <w:szCs w:val="24"/>
      <w:lang w:bidi="en-US"/>
    </w:rPr>
  </w:style>
  <w:style w:type="paragraph" w:customStyle="1" w:styleId="TableContents">
    <w:name w:val="Table Contents"/>
    <w:basedOn w:val="Normal"/>
    <w:rsid w:val="00EE2445"/>
    <w:pPr>
      <w:widowControl w:val="0"/>
      <w:suppressLineNumbers/>
      <w:suppressAutoHyphens/>
      <w:autoSpaceDN w:val="0"/>
      <w:textAlignment w:val="baseline"/>
    </w:pPr>
    <w:rPr>
      <w:rFonts w:eastAsia="Lucida Sans Unicode" w:cs="Tahoma"/>
      <w:kern w:val="3"/>
      <w:lang w:bidi="en-US"/>
    </w:rPr>
  </w:style>
  <w:style w:type="paragraph" w:customStyle="1" w:styleId="Style1">
    <w:name w:val="Style1"/>
    <w:basedOn w:val="Normal"/>
    <w:link w:val="Style1Char"/>
    <w:qFormat/>
    <w:rsid w:val="00EE2445"/>
    <w:pPr>
      <w:autoSpaceDE w:val="0"/>
      <w:autoSpaceDN w:val="0"/>
      <w:adjustRightInd w:val="0"/>
      <w:spacing w:line="480" w:lineRule="auto"/>
      <w:jc w:val="center"/>
    </w:pPr>
    <w:rPr>
      <w:rFonts w:eastAsia="Times New Roman"/>
      <w:b/>
    </w:rPr>
  </w:style>
  <w:style w:type="character" w:customStyle="1" w:styleId="markedcontent">
    <w:name w:val="markedcontent"/>
    <w:basedOn w:val="DefaultParagraphFont"/>
    <w:rsid w:val="00EE2445"/>
  </w:style>
  <w:style w:type="table" w:styleId="LightGrid-Accent1">
    <w:name w:val="Light Grid Accent 1"/>
    <w:basedOn w:val="TableNormal"/>
    <w:uiPriority w:val="62"/>
    <w:rsid w:val="00EE2445"/>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eastAsia="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il"/>
          <w:tr2bl w:val="nil"/>
        </w:tcBorders>
      </w:tcPr>
    </w:tblStylePr>
    <w:tblStylePr w:type="lastRow">
      <w:pPr>
        <w:spacing w:before="0" w:after="0" w:line="240" w:lineRule="auto"/>
      </w:pPr>
      <w:rPr>
        <w:rFonts w:eastAsia="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l2br w:val="nil"/>
          <w:tr2bl w:val="nil"/>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4F81BD"/>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4F81BD"/>
          <w:tl2br w:val="nil"/>
          <w:tr2bl w:val="nil"/>
        </w:tcBorders>
      </w:tcPr>
    </w:tblStylePr>
  </w:style>
  <w:style w:type="character" w:customStyle="1" w:styleId="t">
    <w:name w:val="t"/>
    <w:basedOn w:val="DefaultParagraphFont"/>
    <w:rsid w:val="00EE2445"/>
  </w:style>
  <w:style w:type="character" w:customStyle="1" w:styleId="textwebstyledtext-sc-1ed9ao-0">
    <w:name w:val="textweb__styledtext-sc-1ed9ao-0"/>
    <w:basedOn w:val="DefaultParagraphFont"/>
    <w:rsid w:val="00EE2445"/>
  </w:style>
  <w:style w:type="numbering" w:customStyle="1" w:styleId="NoList1">
    <w:name w:val="No List1"/>
    <w:next w:val="NoList"/>
    <w:uiPriority w:val="99"/>
    <w:semiHidden/>
    <w:unhideWhenUsed/>
    <w:rsid w:val="00151132"/>
  </w:style>
  <w:style w:type="table" w:customStyle="1" w:styleId="TableNormal1">
    <w:name w:val="Table Normal1"/>
    <w:qFormat/>
    <w:rsid w:val="00151132"/>
    <w:rPr>
      <w:rFonts w:ascii="Arial" w:eastAsia="Arial" w:hAnsi="Arial" w:cs="Arial"/>
      <w:snapToGrid w:val="0"/>
      <w:color w:val="000000"/>
      <w:sz w:val="21"/>
      <w:szCs w:val="21"/>
    </w:rPr>
    <w:tblPr>
      <w:tblCellMar>
        <w:top w:w="0" w:type="dxa"/>
        <w:left w:w="0" w:type="dxa"/>
        <w:bottom w:w="0" w:type="dxa"/>
        <w:right w:w="0" w:type="dxa"/>
      </w:tblCellMar>
    </w:tblPr>
  </w:style>
  <w:style w:type="paragraph" w:customStyle="1" w:styleId="msonormal0">
    <w:name w:val="msonormal"/>
    <w:basedOn w:val="Normal"/>
    <w:rsid w:val="00151132"/>
    <w:pPr>
      <w:spacing w:before="100" w:beforeAutospacing="1" w:after="100" w:afterAutospacing="1"/>
    </w:pPr>
    <w:rPr>
      <w:rFonts w:eastAsia="Times New Roman"/>
      <w:lang w:val="en-ID" w:eastAsia="en-ID"/>
    </w:rPr>
  </w:style>
  <w:style w:type="paragraph" w:customStyle="1" w:styleId="xl81">
    <w:name w:val="xl81"/>
    <w:basedOn w:val="Normal"/>
    <w:rsid w:val="00151132"/>
    <w:pPr>
      <w:shd w:val="clear" w:color="000000" w:fill="FFFFFF"/>
      <w:spacing w:before="100" w:beforeAutospacing="1" w:after="100" w:afterAutospacing="1"/>
    </w:pPr>
    <w:rPr>
      <w:rFonts w:eastAsia="Times New Roman"/>
      <w:lang w:val="en-ID" w:eastAsia="en-ID"/>
    </w:rPr>
  </w:style>
  <w:style w:type="paragraph" w:customStyle="1" w:styleId="xl82">
    <w:name w:val="xl82"/>
    <w:basedOn w:val="Normal"/>
    <w:rsid w:val="001511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eastAsia="Times New Roman"/>
      <w:b/>
      <w:bCs/>
      <w:lang w:val="en-ID" w:eastAsia="en-ID"/>
    </w:rPr>
  </w:style>
  <w:style w:type="paragraph" w:customStyle="1" w:styleId="xl83">
    <w:name w:val="xl83"/>
    <w:basedOn w:val="Normal"/>
    <w:rsid w:val="00151132"/>
    <w:pPr>
      <w:shd w:val="clear" w:color="000000" w:fill="FFFFFF"/>
      <w:spacing w:before="100" w:beforeAutospacing="1" w:after="100" w:afterAutospacing="1"/>
      <w:textAlignment w:val="bottom"/>
    </w:pPr>
    <w:rPr>
      <w:rFonts w:ascii="Calibri" w:eastAsia="Times New Roman" w:hAnsi="Calibri" w:cs="Calibri"/>
      <w:color w:val="000000"/>
      <w:lang w:val="en-ID" w:eastAsia="en-ID"/>
    </w:rPr>
  </w:style>
  <w:style w:type="paragraph" w:customStyle="1" w:styleId="xl84">
    <w:name w:val="xl84"/>
    <w:basedOn w:val="Normal"/>
    <w:rsid w:val="00151132"/>
    <w:pPr>
      <w:shd w:val="clear" w:color="000000" w:fill="FFFFFF"/>
      <w:spacing w:before="100" w:beforeAutospacing="1" w:after="100" w:afterAutospacing="1"/>
      <w:textAlignment w:val="bottom"/>
    </w:pPr>
    <w:rPr>
      <w:rFonts w:ascii="Calibri" w:eastAsia="Times New Roman" w:hAnsi="Calibri" w:cs="Calibri"/>
      <w:lang w:val="en-ID" w:eastAsia="en-ID"/>
    </w:rPr>
  </w:style>
  <w:style w:type="paragraph" w:customStyle="1" w:styleId="xl85">
    <w:name w:val="xl85"/>
    <w:basedOn w:val="Normal"/>
    <w:rsid w:val="00151132"/>
    <w:pPr>
      <w:shd w:val="clear" w:color="000000" w:fill="FFFFFF"/>
      <w:spacing w:before="100" w:beforeAutospacing="1" w:after="100" w:afterAutospacing="1"/>
      <w:textAlignment w:val="bottom"/>
    </w:pPr>
    <w:rPr>
      <w:rFonts w:ascii="Calibri" w:eastAsia="Times New Roman" w:hAnsi="Calibri" w:cs="Calibri"/>
      <w:b/>
      <w:bCs/>
      <w:lang w:val="en-ID" w:eastAsia="en-ID"/>
    </w:rPr>
  </w:style>
  <w:style w:type="paragraph" w:customStyle="1" w:styleId="xl86">
    <w:name w:val="xl86"/>
    <w:basedOn w:val="Normal"/>
    <w:rsid w:val="00151132"/>
    <w:pPr>
      <w:shd w:val="clear" w:color="000000" w:fill="FFFFFF"/>
      <w:spacing w:before="100" w:beforeAutospacing="1" w:after="100" w:afterAutospacing="1"/>
      <w:textAlignment w:val="bottom"/>
    </w:pPr>
    <w:rPr>
      <w:rFonts w:ascii="Calibri" w:eastAsia="Times New Roman" w:hAnsi="Calibri" w:cs="Calibri"/>
      <w:b/>
      <w:bCs/>
      <w:color w:val="000000"/>
      <w:lang w:val="en-ID" w:eastAsia="en-ID"/>
    </w:rPr>
  </w:style>
  <w:style w:type="paragraph" w:customStyle="1" w:styleId="xl87">
    <w:name w:val="xl87"/>
    <w:basedOn w:val="Normal"/>
    <w:rsid w:val="001511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en-ID" w:eastAsia="en-ID"/>
    </w:rPr>
  </w:style>
  <w:style w:type="paragraph" w:customStyle="1" w:styleId="xl88">
    <w:name w:val="xl88"/>
    <w:basedOn w:val="Normal"/>
    <w:rsid w:val="001511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lang w:val="en-ID" w:eastAsia="en-ID"/>
    </w:rPr>
  </w:style>
  <w:style w:type="paragraph" w:customStyle="1" w:styleId="xl89">
    <w:name w:val="xl89"/>
    <w:basedOn w:val="Normal"/>
    <w:rsid w:val="001511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lang w:val="en-ID" w:eastAsia="en-ID"/>
    </w:rPr>
  </w:style>
  <w:style w:type="paragraph" w:styleId="TableofFigures">
    <w:name w:val="table of figures"/>
    <w:basedOn w:val="Normal"/>
    <w:next w:val="Normal"/>
    <w:uiPriority w:val="99"/>
    <w:unhideWhenUsed/>
    <w:rsid w:val="00151132"/>
    <w:pPr>
      <w:kinsoku w:val="0"/>
      <w:autoSpaceDE w:val="0"/>
      <w:autoSpaceDN w:val="0"/>
      <w:adjustRightInd w:val="0"/>
      <w:snapToGrid w:val="0"/>
      <w:spacing w:line="240" w:lineRule="atLeast"/>
      <w:textAlignment w:val="baseline"/>
    </w:pPr>
    <w:rPr>
      <w:rFonts w:ascii="Arial" w:eastAsia="Arial" w:hAnsi="Arial" w:cs="Arial"/>
      <w:noProof/>
      <w:snapToGrid w:val="0"/>
      <w:color w:val="000000"/>
      <w:sz w:val="21"/>
      <w:szCs w:val="21"/>
    </w:rPr>
  </w:style>
  <w:style w:type="character" w:customStyle="1" w:styleId="fontstyle04">
    <w:name w:val="fontstyle04"/>
    <w:basedOn w:val="DefaultParagraphFont"/>
    <w:rsid w:val="00151132"/>
    <w:rPr>
      <w:rFonts w:ascii="Times New Roman" w:hAnsi="Times New Roman" w:cs="Times New Roman" w:hint="default"/>
      <w:b/>
      <w:bCs/>
      <w:color w:val="000000"/>
      <w:sz w:val="24"/>
      <w:szCs w:val="24"/>
    </w:rPr>
  </w:style>
  <w:style w:type="table" w:customStyle="1" w:styleId="TableGrid19">
    <w:name w:val="TableGrid1"/>
    <w:rsid w:val="00151132"/>
    <w:rPr>
      <w:rFonts w:ascii="Calibri" w:hAnsi="Calibri"/>
      <w:kern w:val="2"/>
      <w:sz w:val="22"/>
      <w:szCs w:val="22"/>
      <w:lang w:val="en-ID" w:eastAsia="en-ID"/>
      <w14:ligatures w14:val="standardContextual"/>
    </w:rPr>
    <w:tblPr>
      <w:tblCellMar>
        <w:top w:w="0" w:type="dxa"/>
        <w:left w:w="0" w:type="dxa"/>
        <w:bottom w:w="0" w:type="dxa"/>
        <w:right w:w="0" w:type="dxa"/>
      </w:tblCellMar>
    </w:tblPr>
  </w:style>
  <w:style w:type="table" w:customStyle="1" w:styleId="TableGrid190">
    <w:name w:val="Table Grid19"/>
    <w:basedOn w:val="TableNormal"/>
    <w:next w:val="TableGrid"/>
    <w:uiPriority w:val="39"/>
    <w:rsid w:val="00151132"/>
    <w:pPr>
      <w:ind w:left="567"/>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151132"/>
    <w:pPr>
      <w:ind w:left="567"/>
      <w:jc w:val="both"/>
    </w:pPr>
    <w:rPr>
      <w:rFonts w:ascii="Calibri" w:eastAsia="Calibri" w:hAnsi="Calibr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151132"/>
    <w:rPr>
      <w:rFonts w:ascii="Calibri" w:hAnsi="Calibri"/>
      <w:kern w:val="2"/>
      <w:sz w:val="22"/>
      <w:szCs w:val="22"/>
      <w:lang w:val="en-ID" w:eastAsia="en-ID"/>
      <w14:ligatures w14:val="standardContextual"/>
    </w:rPr>
    <w:tblPr>
      <w:tblCellMar>
        <w:top w:w="0" w:type="dxa"/>
        <w:left w:w="0" w:type="dxa"/>
        <w:bottom w:w="0" w:type="dxa"/>
        <w:right w:w="0" w:type="dxa"/>
      </w:tblCellMar>
    </w:tblPr>
  </w:style>
  <w:style w:type="table" w:customStyle="1" w:styleId="TableGrid30">
    <w:name w:val="TableGrid3"/>
    <w:rsid w:val="00151132"/>
    <w:rPr>
      <w:rFonts w:ascii="Calibri" w:hAnsi="Calibri"/>
      <w:kern w:val="2"/>
      <w:sz w:val="22"/>
      <w:szCs w:val="22"/>
      <w:lang w:val="en-ID" w:eastAsia="en-ID"/>
      <w14:ligatures w14:val="standardContextual"/>
    </w:rPr>
    <w:tblPr>
      <w:tblCellMar>
        <w:top w:w="0" w:type="dxa"/>
        <w:left w:w="0" w:type="dxa"/>
        <w:bottom w:w="0" w:type="dxa"/>
        <w:right w:w="0" w:type="dxa"/>
      </w:tblCellMar>
    </w:tblPr>
  </w:style>
  <w:style w:type="character" w:styleId="PlaceholderText">
    <w:name w:val="Placeholder Text"/>
    <w:basedOn w:val="DefaultParagraphFont"/>
    <w:uiPriority w:val="99"/>
    <w:semiHidden/>
    <w:rsid w:val="00151132"/>
    <w:rPr>
      <w:color w:val="666666"/>
    </w:rPr>
  </w:style>
  <w:style w:type="table" w:customStyle="1" w:styleId="TableGrid40">
    <w:name w:val="TableGrid4"/>
    <w:rsid w:val="00151132"/>
    <w:rPr>
      <w:rFonts w:ascii="Calibri" w:hAnsi="Calibri"/>
      <w:kern w:val="2"/>
      <w:sz w:val="22"/>
      <w:szCs w:val="22"/>
      <w:lang w:val="en-ID" w:eastAsia="en-ID"/>
      <w14:ligatures w14:val="standardContextual"/>
    </w:rPr>
    <w:tblPr>
      <w:tblCellMar>
        <w:top w:w="0" w:type="dxa"/>
        <w:left w:w="0" w:type="dxa"/>
        <w:bottom w:w="0" w:type="dxa"/>
        <w:right w:w="0" w:type="dxa"/>
      </w:tblCellMar>
    </w:tblPr>
  </w:style>
  <w:style w:type="table" w:customStyle="1" w:styleId="TableGrid50">
    <w:name w:val="TableGrid5"/>
    <w:rsid w:val="00151132"/>
    <w:rPr>
      <w:rFonts w:ascii="Calibri" w:hAnsi="Calibri"/>
      <w:kern w:val="2"/>
      <w:sz w:val="22"/>
      <w:szCs w:val="22"/>
      <w:lang w:val="en-ID" w:eastAsia="en-ID"/>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332410">
      <w:bodyDiv w:val="1"/>
      <w:marLeft w:val="0"/>
      <w:marRight w:val="0"/>
      <w:marTop w:val="0"/>
      <w:marBottom w:val="0"/>
      <w:divBdr>
        <w:top w:val="none" w:sz="0" w:space="0" w:color="auto"/>
        <w:left w:val="none" w:sz="0" w:space="0" w:color="auto"/>
        <w:bottom w:val="none" w:sz="0" w:space="0" w:color="auto"/>
        <w:right w:val="none" w:sz="0" w:space="0" w:color="auto"/>
      </w:divBdr>
    </w:div>
    <w:div w:id="307560824">
      <w:bodyDiv w:val="1"/>
      <w:marLeft w:val="0"/>
      <w:marRight w:val="0"/>
      <w:marTop w:val="0"/>
      <w:marBottom w:val="0"/>
      <w:divBdr>
        <w:top w:val="none" w:sz="0" w:space="0" w:color="auto"/>
        <w:left w:val="none" w:sz="0" w:space="0" w:color="auto"/>
        <w:bottom w:val="none" w:sz="0" w:space="0" w:color="auto"/>
        <w:right w:val="none" w:sz="0" w:space="0" w:color="auto"/>
      </w:divBdr>
    </w:div>
    <w:div w:id="479231494">
      <w:bodyDiv w:val="1"/>
      <w:marLeft w:val="0"/>
      <w:marRight w:val="0"/>
      <w:marTop w:val="0"/>
      <w:marBottom w:val="0"/>
      <w:divBdr>
        <w:top w:val="none" w:sz="0" w:space="0" w:color="auto"/>
        <w:left w:val="none" w:sz="0" w:space="0" w:color="auto"/>
        <w:bottom w:val="none" w:sz="0" w:space="0" w:color="auto"/>
        <w:right w:val="none" w:sz="0" w:space="0" w:color="auto"/>
      </w:divBdr>
    </w:div>
    <w:div w:id="753866550">
      <w:bodyDiv w:val="1"/>
      <w:marLeft w:val="0"/>
      <w:marRight w:val="0"/>
      <w:marTop w:val="0"/>
      <w:marBottom w:val="0"/>
      <w:divBdr>
        <w:top w:val="none" w:sz="0" w:space="0" w:color="auto"/>
        <w:left w:val="none" w:sz="0" w:space="0" w:color="auto"/>
        <w:bottom w:val="none" w:sz="0" w:space="0" w:color="auto"/>
        <w:right w:val="none" w:sz="0" w:space="0" w:color="auto"/>
      </w:divBdr>
    </w:div>
    <w:div w:id="824856355">
      <w:bodyDiv w:val="1"/>
      <w:marLeft w:val="0"/>
      <w:marRight w:val="0"/>
      <w:marTop w:val="0"/>
      <w:marBottom w:val="0"/>
      <w:divBdr>
        <w:top w:val="none" w:sz="0" w:space="0" w:color="auto"/>
        <w:left w:val="none" w:sz="0" w:space="0" w:color="auto"/>
        <w:bottom w:val="none" w:sz="0" w:space="0" w:color="auto"/>
        <w:right w:val="none" w:sz="0" w:space="0" w:color="auto"/>
      </w:divBdr>
    </w:div>
    <w:div w:id="1320839459">
      <w:bodyDiv w:val="1"/>
      <w:marLeft w:val="0"/>
      <w:marRight w:val="0"/>
      <w:marTop w:val="0"/>
      <w:marBottom w:val="0"/>
      <w:divBdr>
        <w:top w:val="none" w:sz="0" w:space="0" w:color="auto"/>
        <w:left w:val="none" w:sz="0" w:space="0" w:color="auto"/>
        <w:bottom w:val="none" w:sz="0" w:space="0" w:color="auto"/>
        <w:right w:val="none" w:sz="0" w:space="0" w:color="auto"/>
      </w:divBdr>
    </w:div>
    <w:div w:id="1339193758">
      <w:bodyDiv w:val="1"/>
      <w:marLeft w:val="0"/>
      <w:marRight w:val="0"/>
      <w:marTop w:val="0"/>
      <w:marBottom w:val="0"/>
      <w:divBdr>
        <w:top w:val="none" w:sz="0" w:space="0" w:color="auto"/>
        <w:left w:val="none" w:sz="0" w:space="0" w:color="auto"/>
        <w:bottom w:val="none" w:sz="0" w:space="0" w:color="auto"/>
        <w:right w:val="none" w:sz="0" w:space="0" w:color="auto"/>
      </w:divBdr>
    </w:div>
    <w:div w:id="1829862468">
      <w:bodyDiv w:val="1"/>
      <w:marLeft w:val="0"/>
      <w:marRight w:val="0"/>
      <w:marTop w:val="0"/>
      <w:marBottom w:val="0"/>
      <w:divBdr>
        <w:top w:val="none" w:sz="0" w:space="0" w:color="auto"/>
        <w:left w:val="none" w:sz="0" w:space="0" w:color="auto"/>
        <w:bottom w:val="none" w:sz="0" w:space="0" w:color="auto"/>
        <w:right w:val="none" w:sz="0" w:space="0" w:color="auto"/>
      </w:divBdr>
    </w:div>
    <w:div w:id="214573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putriw190@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Yul20</b:Tag>
    <b:SourceType>JournalArticle</b:SourceType>
    <b:Guid>{53776FDE-0674-4155-BA3E-629C86D3572E}</b:Guid>
    <b:Title>Corona Virus diseases (Covid-19); Sebuah Tinjauan Literature</b:Title>
    <b:JournalName>Wellness ad Healthy Magazine</b:JournalName>
    <b:Year>2020</b:Year>
    <b:Pages>187-192</b:Pages>
    <b:Volume>2</b:Volume>
    <b:Issue>1</b:Issue>
    <b:Author>
      <b:Author>
        <b:NameList>
          <b:Person>
            <b:Last>Yuliana</b:Last>
            <b:First>Yuliana</b:First>
          </b:Person>
        </b:NameList>
      </b:Author>
    </b:Author>
    <b:RefOrder>1</b:RefOrder>
  </b:Source>
  <b:Source>
    <b:Tag>LiQ20</b:Tag>
    <b:SourceType>JournalArticle</b:SourceType>
    <b:Guid>{2ED1544F-AA1C-4281-A5B5-E35EA7FC0920}</b:Guid>
    <b:Title>Early Transmission Dynamic in Wuhan, China, of Novel Coronavirus-Infected Pneumonia</b:Title>
    <b:JournalName>The New England Journal of Medicine</b:JournalName>
    <b:Year>2020</b:Year>
    <b:Pages>1-9</b:Pages>
    <b:Volume>1</b:Volume>
    <b:Issue>1</b:Issue>
    <b:Author>
      <b:Author>
        <b:NameList>
          <b:Person>
            <b:Last>Li</b:Last>
            <b:First>Qun</b:First>
          </b:Person>
          <b:Person>
            <b:Last>Guan</b:Last>
            <b:First>Xuhua</b:First>
          </b:Person>
          <b:Person>
            <b:Last>Wu</b:Last>
            <b:First>Peng</b:First>
          </b:Person>
          <b:Person>
            <b:Last>Wang</b:Last>
            <b:First>Xiaoye</b:First>
          </b:Person>
          <b:Person>
            <b:Last>Zhou</b:Last>
            <b:First>Lei</b:First>
          </b:Person>
          <b:Person>
            <b:Last>Tong</b:Last>
            <b:First>Yeqing</b:First>
          </b:Person>
          <b:Person>
            <b:Last>Ren</b:Last>
            <b:First>Ruiqi</b:First>
          </b:Person>
          <b:Person>
            <b:Last>Leung</b:Last>
            <b:Middle>S. M</b:Middle>
            <b:First>Kathy</b:First>
          </b:Person>
          <b:Person>
            <b:Last>Lau</b:Last>
            <b:Middle>H. Y</b:Middle>
            <b:First>Eric</b:First>
          </b:Person>
          <b:Person>
            <b:Last>Wong</b:Last>
            <b:Middle>Y</b:Middle>
            <b:First>Jessica</b:First>
          </b:Person>
          <b:Person>
            <b:Last>Xing</b:Last>
            <b:First>Xuesen</b:First>
          </b:Person>
          <b:Person>
            <b:Last>Xiang</b:Last>
            <b:First>Nijuan</b:First>
          </b:Person>
          <b:Person>
            <b:Last>Wu</b:Last>
            <b:First>Yang</b:First>
          </b:Person>
          <b:Person>
            <b:Last>Li</b:Last>
            <b:First>Chao</b:First>
          </b:Person>
          <b:Person>
            <b:Last>Chen</b:Last>
            <b:First>Qi</b:First>
          </b:Person>
          <b:Person>
            <b:Last>Li</b:Last>
            <b:First>Dan</b:First>
          </b:Person>
          <b:Person>
            <b:Last>Liu</b:Last>
            <b:First>Tian</b:First>
          </b:Person>
          <b:Person>
            <b:Last>Zhao</b:Last>
            <b:First>Jing</b:First>
          </b:Person>
          <b:Person>
            <b:Last>Li</b:Last>
            <b:First>Man</b:First>
          </b:Person>
          <b:Person>
            <b:Last>Tu</b:Last>
            <b:First>Wenxiao</b:First>
          </b:Person>
          <b:Person>
            <b:Last>Chen</b:Last>
            <b:First>Chuding</b:First>
          </b:Person>
          <b:Person>
            <b:Last>Jin</b:Last>
            <b:First>Lianmei</b:First>
          </b:Person>
          <b:Person>
            <b:Last>Yang</b:Last>
            <b:First>Rui</b:First>
          </b:Person>
          <b:Person>
            <b:Last>Wang</b:Last>
            <b:First>Qi</b:First>
          </b:Person>
          <b:Person>
            <b:Last>Zhou</b:Last>
            <b:First>Suhua</b:First>
          </b:Person>
          <b:Person>
            <b:Last>Wang</b:Last>
            <b:First>Rui</b:First>
          </b:Person>
          <b:Person>
            <b:Last>Liu</b:Last>
            <b:First>Hui</b:First>
          </b:Person>
          <b:Person>
            <b:Last>Luo</b:Last>
            <b:First>Yingbo</b:First>
          </b:Person>
          <b:Person>
            <b:Last>Liu</b:Last>
            <b:First>Yuan</b:First>
          </b:Person>
          <b:Person>
            <b:Last>Shao Ge</b:Last>
          </b:Person>
          <b:Person>
            <b:Last>Li</b:Last>
            <b:First>Huan</b:First>
          </b:Person>
          <b:Person>
            <b:Last>Thao</b:Last>
            <b:First>Zhongfa</b:First>
          </b:Person>
          <b:Person>
            <b:Last>Yang</b:Last>
            <b:First>Yang</b:First>
          </b:Person>
          <b:Person>
            <b:Last>Deng</b:Last>
            <b:First>Zhiqia</b:First>
          </b:Person>
          <b:Person>
            <b:Last>Liu</b:Last>
            <b:First>Boxi</b:First>
          </b:Person>
          <b:Person>
            <b:Last>Ma</b:Last>
            <b:First>Zhitao</b:First>
          </b:Person>
          <b:Person>
            <b:Last>Zhang</b:Last>
            <b:First>Yanping</b:First>
          </b:Person>
          <b:Person>
            <b:Last>Shi</b:Last>
            <b:First>Guoqing</b:First>
          </b:Person>
          <b:Person>
            <b:Last>Lam</b:Last>
            <b:Middle>T. Y</b:Middle>
            <b:First>Tommy</b:First>
          </b:Person>
          <b:Person>
            <b:Last>Wu</b:Last>
            <b:Middle>T. K</b:Middle>
            <b:First>Joseph</b:First>
          </b:Person>
          <b:Person>
            <b:Last>Gao</b:Last>
            <b:Middle>F</b:Middle>
            <b:First>George</b:First>
          </b:Person>
          <b:Person>
            <b:Last>Cowling</b:Last>
            <b:Middle>J</b:Middle>
            <b:First>Benjamin</b:First>
          </b:Person>
          <b:Person>
            <b:Last>Yang</b:Last>
            <b:First>Bo</b:First>
          </b:Person>
          <b:Person>
            <b:Last>Leung</b:Last>
            <b:Middle>Gabriel</b:Middle>
            <b:First>M</b:First>
          </b:Person>
          <b:Person>
            <b:Last>Feng</b:Last>
            <b:First>Zijian</b:First>
          </b:Person>
        </b:NameList>
      </b:Author>
    </b:Author>
    <b:RefOrder>2</b:RefOrder>
  </b:Source>
  <b:Source>
    <b:Tag>Zhe20</b:Tag>
    <b:SourceType>JournalArticle</b:SourceType>
    <b:Guid>{9B3F7B49-4EFA-415B-81F7-77F09C0E65C7}</b:Guid>
    <b:Title>SARS-CoV-2:an Emerging Coronavirus that Cause a Global Threat</b:Title>
    <b:JournalName>International Jurnal of Biological Science</b:JournalName>
    <b:Year>2020</b:Year>
    <b:Pages>1678-1685</b:Pages>
    <b:Volume>16</b:Volume>
    <b:Issue>10</b:Issue>
    <b:Author>
      <b:Author>
        <b:NameList>
          <b:Person>
            <b:Last>Zheng</b:Last>
            <b:First>Jun</b:First>
          </b:Person>
        </b:NameList>
      </b:Author>
    </b:Author>
    <b:RefOrder>3</b:RefOrder>
  </b:Source>
  <b:Source>
    <b:Tag>Inf20</b:Tag>
    <b:SourceType>InternetSite</b:SourceType>
    <b:Guid>{EFF19F3F-EDAF-4ADE-97D0-C18D161A2A27}</b:Guid>
    <b:Title>Infeksi Emerging</b:Title>
    <b:Year>2020</b:Year>
    <b:Month>July</b:Month>
    <b:Day>26</b:Day>
    <b:YearAccessed>2020</b:YearAccessed>
    <b:MonthAccessed>July</b:MonthAccessed>
    <b:DayAccessed>26</b:DayAccessed>
    <b:URL>https://covid19.kemkes.go.id/situasi-infeksi-emerging/info-corona-virus/situasi-terkini-perkembangan-coronavirus-disease-covid-19-26-juli-2020/#.XyJHeCgzbIW</b:URL>
    <b:ProductionCompany>Kementrian Kesehatan RI</b:ProductionCompany>
    <b:RefOrder>4</b:RefOrder>
  </b:Source>
  <b:Source>
    <b:Tag>Sus20</b:Tag>
    <b:SourceType>JournalArticle</b:SourceType>
    <b:Guid>{68F8F19F-3374-4C2B-87D7-D00DA2558D1B}</b:Guid>
    <b:Title>Impact of COVID-19's Pandemic on the Economy of Indonesia</b:Title>
    <b:Year>2020</b:Year>
    <b:Author>
      <b:Author>
        <b:NameList>
          <b:Person>
            <b:Last>Susilawati</b:Last>
            <b:First>Susilawati</b:First>
          </b:Person>
          <b:Person>
            <b:Last>Falefi</b:Last>
            <b:First>Reinpal</b:First>
          </b:Person>
          <b:Person>
            <b:Last>Purwoko</b:Last>
            <b:First>Agus</b:First>
          </b:Person>
        </b:NameList>
      </b:Author>
    </b:Author>
    <b:JournalName>Budapest International Research and Critics Institute-Journal</b:JournalName>
    <b:Pages>11475-1156</b:Pages>
    <b:Volume>3</b:Volume>
    <b:Issue>2</b:Issue>
    <b:RefOrder>5</b:RefOrder>
  </b:Source>
  <b:Source>
    <b:Tag>Rus89</b:Tag>
    <b:SourceType>Book</b:SourceType>
    <b:Guid>{E28EC25F-BB8B-4BF6-B2E3-F47A289A10EE}</b:Guid>
    <b:Title>Pendekatan dalam Proses Belajar Mengajar</b:Title>
    <b:Year>1989</b:Year>
    <b:City>Bandung</b:City>
    <b:Publisher>Remadja Karya</b:Publisher>
    <b:Author>
      <b:Author>
        <b:NameList>
          <b:Person>
            <b:Last>Rusyan</b:Last>
            <b:First>Tabrani</b:First>
          </b:Person>
          <b:Person>
            <b:Last>Kusdinar</b:Last>
            <b:First>Atang</b:First>
          </b:Person>
          <b:Person>
            <b:Last>Arifin</b:Last>
            <b:First>Zainal</b:First>
          </b:Person>
        </b:NameList>
      </b:Author>
    </b:Author>
    <b:RefOrder>6</b:RefOrder>
  </b:Source>
  <b:Source>
    <b:Tag>War20</b:Tag>
    <b:SourceType>JournalArticle</b:SourceType>
    <b:Guid>{57C5A9C7-7B07-473B-AED8-46FF72C1BA93}</b:Guid>
    <b:Title>Student's Responses on Learning in the Early COVID-19 Pandemic</b:Title>
    <b:Year>2020</b:Year>
    <b:JournalName>Tadris : Journal of Education and Teacher Training</b:JournalName>
    <b:Pages>141-153</b:Pages>
    <b:Volume>5</b:Volume>
    <b:Issue>1</b:Issue>
    <b:Author>
      <b:Author>
        <b:NameList>
          <b:Person>
            <b:Last>Wargadinata</b:Last>
            <b:First>Wildana</b:First>
          </b:Person>
          <b:Person>
            <b:Last>Maimunah</b:Last>
            <b:First>Iffat</b:First>
          </b:Person>
          <b:Person>
            <b:Last>Dewi</b:Last>
            <b:First>Eva</b:First>
          </b:Person>
          <b:Person>
            <b:Last>Rofiq</b:Last>
            <b:First>Zainur</b:First>
          </b:Person>
        </b:NameList>
      </b:Author>
    </b:Author>
    <b:RefOrder>7</b:RefOrder>
  </b:Source>
  <b:Source>
    <b:Tag>Tav11</b:Tag>
    <b:SourceType>ConferenceProceedings</b:SourceType>
    <b:Guid>{9F0CD55E-4B4F-4778-B42E-11C2A3028C69}</b:Guid>
    <b:Title>General Overview on Distance Education Concept</b:Title>
    <b:Year>2011</b:Year>
    <b:Volume>15</b:Volume>
    <b:ConferenceName>Procedia Social and Behavioral Science</b:ConferenceName>
    <b:Author>
      <b:Author>
        <b:NameList>
          <b:Person>
            <b:Last>Tavukcu</b:Last>
            <b:First>Tahir</b:First>
          </b:Person>
          <b:Person>
            <b:Last>Arap</b:Last>
            <b:First>Ibrahim</b:First>
          </b:Person>
          <b:Person>
            <b:Last>Özcan</b:Last>
            <b:First>Deniz</b:First>
          </b:Person>
        </b:NameList>
      </b:Author>
    </b:Author>
    <b:Publisher>Elsevier Ltd.</b:Publisher>
    <b:RefOrder>8</b:RefOrder>
  </b:Source>
  <b:Source>
    <b:Tag>Sha15</b:Tag>
    <b:SourceType>ConferenceProceedings</b:SourceType>
    <b:Guid>{BB0C8737-3D77-4810-9C53-15C78F191696}</b:Guid>
    <b:Title>Synchronous and asynchronous e-learning styles and academic perfomance of e-learners</b:Title>
    <b:Year>2015</b:Year>
    <b:Pages>129-138</b:Pages>
    <b:Volume>176</b:Volume>
    <b:Author>
      <b:Author>
        <b:NameList>
          <b:Person>
            <b:Last>Shahabadi</b:Last>
            <b:Middle>Mehri</b:Middle>
            <b:First>Mehdi</b:First>
          </b:Person>
          <b:Person>
            <b:Last>Uplane</b:Last>
            <b:First>Megha</b:First>
          </b:Person>
        </b:NameList>
      </b:Author>
    </b:Author>
    <b:ConferenceName>Procedia Social and Behavioral Science</b:ConferenceName>
    <b:Publisher>Elsevier Ltd.</b:Publisher>
    <b:RefOrder>9</b:RefOrder>
  </b:Source>
  <b:Source>
    <b:Tag>Sad19</b:Tag>
    <b:SourceType>JournalArticle</b:SourceType>
    <b:Guid>{CEF413DC-3BBA-49E9-B895-E3F1C1AAD3A7}</b:Guid>
    <b:Title>A shift from Classroom to Distance Learning: Advantages and Limitations</b:Title>
    <b:Year>2019</b:Year>
    <b:JournalName>International Journal of Research in English Education</b:JournalName>
    <b:Pages>80-88</b:Pages>
    <b:Volume>4</b:Volume>
    <b:Issue>1</b:Issue>
    <b:Author>
      <b:Author>
        <b:NameList>
          <b:Person>
            <b:Last>Sadeghi</b:Last>
            <b:First>Manijeh</b:First>
          </b:Person>
        </b:NameList>
      </b:Author>
    </b:Author>
    <b:RefOrder>10</b:RefOrder>
  </b:Source>
  <b:Source>
    <b:Tag>San20</b:Tag>
    <b:SourceType>JournalArticle</b:SourceType>
    <b:Guid>{C8AD8C4E-1DC5-4593-89F1-921DED6A0ADC}</b:Guid>
    <b:Title>The Impact of E-Learning Technologies on Student’s Motivation: Student Centered Interaction in Business Education</b:Title>
    <b:JournalName>International Journal of Research in Tourism and Hospitality</b:JournalName>
    <b:Year>2020</b:Year>
    <b:Pages>16-24</b:Pages>
    <b:Volume>6</b:Volume>
    <b:Issue>1</b:Issue>
    <b:Author>
      <b:Author>
        <b:NameList>
          <b:Person>
            <b:Last>Sandybayev</b:Last>
            <b:First>Almaz</b:First>
          </b:Person>
        </b:NameList>
      </b:Author>
    </b:Author>
    <b:RefOrder>11</b:RefOrder>
  </b:Source>
  <b:Source>
    <b:Tag>Jin18</b:Tag>
    <b:SourceType>JournalArticle</b:SourceType>
    <b:Guid>{E42439BB-8368-41C5-9F05-98AD6914A280}</b:Guid>
    <b:Title>Pendekatan dan Penilaian Pembelajaran pada Kurikulum 2013 Revisi 2017 yang mendukung Peningkatan Kemampuan Koneksi Matematis Siswa</b:Title>
    <b:JournalName>Jurnal Elektronik Pembelajaran Matematika</b:JournalName>
    <b:Year>2018</b:Year>
    <b:Pages>286-299</b:Pages>
    <b:Volume>5</b:Volume>
    <b:Issue>3</b:Issue>
    <b:Author>
      <b:Author>
        <b:NameList>
          <b:Person>
            <b:Last>Jingga</b:Last>
            <b:Middle>Astra</b:Middle>
            <b:First>Anisa</b:First>
          </b:Person>
          <b:Person>
            <b:Last>Mardiyana</b:Last>
            <b:First>Mardiyana</b:First>
          </b:Person>
          <b:Person>
            <b:Last>Triyanto</b:Last>
            <b:First>Triyanto</b:First>
          </b:Person>
        </b:NameList>
      </b:Author>
    </b:Author>
    <b:RefOrder>12</b:RefOrder>
  </b:Source>
  <b:Source>
    <b:Tag>Bai17</b:Tag>
    <b:SourceType>JournalArticle</b:SourceType>
    <b:Guid>{010A2064-F540-461E-A22C-CB917F1239B0}</b:Guid>
    <b:Title>Assessment and Learning: Fields apart?</b:Title>
    <b:JournalName>Assessment in Education: Principles, Policy &amp; Practice</b:JournalName>
    <b:Year>2017</b:Year>
    <b:Pages>317-350</b:Pages>
    <b:Volume>24</b:Volume>
    <b:Issue>3</b:Issue>
    <b:Author>
      <b:Author>
        <b:NameList>
          <b:Person>
            <b:Last>Baird</b:Last>
            <b:First>Jo-Anne</b:First>
          </b:Person>
          <b:Person>
            <b:Last>Andrich</b:Last>
            <b:First>David</b:First>
          </b:Person>
          <b:Person>
            <b:Last>Hopfenbeck</b:Last>
            <b:Middle>N</b:Middle>
            <b:First>Theres</b:First>
          </b:Person>
          <b:Person>
            <b:Last>Stobart</b:Last>
            <b:First>Gordon</b:First>
          </b:Person>
        </b:NameList>
      </b:Author>
    </b:Author>
    <b:RefOrder>13</b:RefOrder>
  </b:Source>
  <b:Source>
    <b:Tag>Alf15</b:Tag>
    <b:SourceType>JournalArticle</b:SourceType>
    <b:Guid>{538580E5-F8FA-4E39-ACD2-1184137B1547}</b:Guid>
    <b:Title>Authentic Assessment Berbasi Scientific Approach sebagai Implementasi Kurikulum 2013 di SMP Kelas VII pada Materi Suhu dan Perubahannya</b:Title>
    <b:JournalName>Jurnal Inkuiri</b:JournalName>
    <b:Year>2015</b:Year>
    <b:Pages>39-50</b:Pages>
    <b:Volume>4</b:Volume>
    <b:Issue>3</b:Issue>
    <b:Author>
      <b:Author>
        <b:NameList>
          <b:Person>
            <b:Last>Alfian</b:Last>
            <b:First>Alif</b:First>
          </b:Person>
          <b:Person>
            <b:Last>Aminah</b:Last>
            <b:Middle>Siti</b:Middle>
            <b:First>Nonoh</b:First>
          </b:Person>
          <b:Person>
            <b:Last>Sarwanto</b:Last>
            <b:First>Sarwanto</b:First>
          </b:Person>
        </b:NameList>
      </b:Author>
    </b:Author>
    <b:RefOrder>14</b:RefOrder>
  </b:Source>
  <b:Source>
    <b:Tag>Tah16</b:Tag>
    <b:SourceType>JournalArticle</b:SourceType>
    <b:Guid>{4584E487-2D3A-4C24-8C21-BDADAB40F872}</b:Guid>
    <b:Title>Sampling Methods in Research Methodology; How to Choose a Sampling Technique for Research</b:Title>
    <b:JournalName>International Journal of Academic Research in Management</b:JournalName>
    <b:Year>2016</b:Year>
    <b:Pages>18-27</b:Pages>
    <b:Volume>5</b:Volume>
    <b:Issue>2</b:Issue>
    <b:Author>
      <b:Author>
        <b:NameList>
          <b:Person>
            <b:Last>Taherdoost</b:Last>
            <b:First>Hamed</b:First>
          </b:Person>
        </b:NameList>
      </b:Author>
    </b:Author>
    <b:RefOrder>15</b:RefOrder>
  </b:Source>
  <b:Source>
    <b:Tag>Pre20</b:Tag>
    <b:SourceType>JournalArticle</b:SourceType>
    <b:Guid>{49BF4590-9B3C-4B65-87F8-736E3AB6008E}</b:Guid>
    <b:Title>The Effect of Control Strategies to Reduce Social Mixing on Outcomes of the COVID-19 epidemic in Wuhan, China : a modelling study</b:Title>
    <b:JournalName>Lancet Public Health</b:JournalName>
    <b:Year>2020</b:Year>
    <b:Pages>1-10</b:Pages>
    <b:Volume>5</b:Volume>
    <b:Issue>5</b:Issue>
    <b:Author>
      <b:Author>
        <b:NameList>
          <b:Person>
            <b:Last>Prem</b:Last>
            <b:First>Kiesha</b:First>
          </b:Person>
          <b:Person>
            <b:Last>Liu</b:Last>
            <b:First>Yang</b:First>
          </b:Person>
          <b:Person>
            <b:Last>Russell</b:Last>
            <b:Middle>W</b:Middle>
            <b:First>Timothy</b:First>
          </b:Person>
          <b:Person>
            <b:Last>Kucharski</b:Last>
            <b:Middle>J</b:Middle>
            <b:First>Adam</b:First>
          </b:Person>
          <b:Person>
            <b:Last>Eggo</b:Last>
            <b:Middle>M</b:Middle>
            <b:First>Rosalind</b:First>
          </b:Person>
          <b:Person>
            <b:Last>Davies</b:Last>
            <b:First>Nicholas</b:First>
          </b:Person>
        </b:NameList>
      </b:Author>
    </b:Author>
    <b:RefOrder>16</b:RefOrder>
  </b:Source>
  <b:Source>
    <b:Tag>Hat20</b:Tag>
    <b:SourceType>ConferenceProceedings</b:SourceType>
    <b:Guid>{110B5141-242A-4E88-8934-B5C7A47CF086}</b:Guid>
    <b:Title>The Transformation Of Learning During Covid-19 Pandemic Towards the New Normal Era</b:Title>
    <b:Year>2020</b:Year>
    <b:Pages>18-28</b:Pages>
    <b:ConferenceName>International Webinar on Education 2020</b:ConferenceName>
    <b:Author>
      <b:Author>
        <b:NameList>
          <b:Person>
            <b:Last>Hatip</b:Last>
            <b:First>Ahmad</b:First>
          </b:Person>
        </b:NameList>
      </b:Author>
    </b:Author>
    <b:RefOrder>17</b:RefOrder>
  </b:Source>
  <b:Source>
    <b:Tag>Rig20</b:Tag>
    <b:SourceType>JournalArticle</b:SourceType>
    <b:Guid>{E3C4E951-E475-4307-8887-6F0EF478E070}</b:Guid>
    <b:Title>Kendala Pembelajaran Daring Guru Sekolah Dasar di Kabupaten Banjarnegara</b:Title>
    <b:JournalName>Elementary School</b:JournalName>
    <b:Year>2020</b:Year>
    <b:Pages>297-302</b:Pages>
    <b:Author>
      <b:Author>
        <b:NameList>
          <b:Person>
            <b:Last>Rigianti</b:Last>
            <b:Middle>Aditia</b:Middle>
            <b:First>Henry</b:First>
          </b:Person>
        </b:NameList>
      </b:Author>
    </b:Author>
    <b:Volume>7</b:Volume>
    <b:Issue>2</b:Issue>
    <b:RefOrder>18</b:RefOrder>
  </b:Source>
  <b:Source>
    <b:Tag>Aal16</b:Tag>
    <b:SourceType>JournalArticle</b:SourceType>
    <b:Guid>{A975E0C1-5A35-419E-8165-150A8AEBBBCA}</b:Guid>
    <b:Title>A Comparison of Multiple-Choice and Essay Questions In The Evaluation of Dental Students</b:Title>
    <b:JournalName>International Journal of Advandced Biotechnology and Research</b:JournalName>
    <b:Year>2016</b:Year>
    <b:Pages>1674-1680</b:Pages>
    <b:Volume>7</b:Volume>
    <b:Issue>5</b:Issue>
    <b:Author>
      <b:Author>
        <b:NameList>
          <b:Person>
            <b:Last>Aalaei</b:Last>
            <b:First>Shima</b:First>
          </b:Person>
          <b:Person>
            <b:Last>Ahmadi</b:Last>
            <b:Middle>Azizi Tas</b:Middle>
            <b:First>Mina</b:First>
          </b:Person>
          <b:Person>
            <b:Last>Aalaei</b:Last>
            <b:First>Azadeh</b:First>
          </b:Person>
        </b:NameList>
      </b:Author>
    </b:Author>
    <b:RefOrder>19</b:RefOrder>
  </b:Source>
  <b:Source>
    <b:Tag>Toz04</b:Tag>
    <b:SourceType>JournalArticle</b:SourceType>
    <b:Guid>{D5050769-5E5E-4012-811C-9FD74DBE858A}</b:Guid>
    <b:Title>The students' perceptions: Essay Versus Multiple-choice Type Exams</b:Title>
    <b:JournalName>Journal of Baltic Science Education</b:JournalName>
    <b:Year>2004</b:Year>
    <b:Pages>52-59</b:Pages>
    <b:Volume>2</b:Volume>
    <b:Issue>6</b:Issue>
    <b:Author>
      <b:Author>
        <b:NameList>
          <b:Person>
            <b:Last>Tozoglu</b:Last>
            <b:First>Dogan</b:First>
          </b:Person>
          <b:Person>
            <b:Last>Tozoglu</b:Last>
            <b:Middle>D</b:Middle>
            <b:First>Musavver</b:First>
          </b:Person>
          <b:Person>
            <b:Last>Gurses</b:Last>
            <b:First>Ahmet</b:First>
          </b:Person>
          <b:Person>
            <b:Last>Dogar</b:Last>
            <b:First>Cetin</b:First>
          </b:Person>
        </b:NameList>
      </b:Author>
    </b:Author>
    <b:RefOrder>20</b:RefOrder>
  </b:Source>
  <b:Source>
    <b:Tag>Bad11</b:Tag>
    <b:SourceType>JournalArticle</b:SourceType>
    <b:Guid>{F99D3D90-CD92-48C7-8262-0EF0D6FFA6CF}</b:Guid>
    <b:Title>Feedback After Good Versus Poor Trials Affects Intrinsic</b:Title>
    <b:JournalName>Physical Education, Recreation and Dance</b:JournalName>
    <b:Year>2011</b:Year>
    <b:Pages>360-364</b:Pages>
    <b:Volume>82</b:Volume>
    <b:Issue>2</b:Issue>
    <b:Author>
      <b:Author>
        <b:NameList>
          <b:Person>
            <b:Last>Badami</b:Last>
            <b:First>Rokhsareh</b:First>
          </b:Person>
          <b:Person>
            <b:Last>Vaezmousavi</b:Last>
            <b:First>Mohammad</b:First>
          </b:Person>
          <b:Person>
            <b:Last>Wulf</b:Last>
            <b:First>Gabriele</b:First>
          </b:Person>
          <b:Person>
            <b:Last>Namazizadeh</b:Last>
            <b:First>Mahdi</b:First>
          </b:Person>
        </b:NameList>
      </b:Author>
    </b:Author>
    <b:RefOrder>21</b:RefOrder>
  </b:Source>
  <b:Source>
    <b:Tag>Gon17</b:Tag>
    <b:SourceType>JournalArticle</b:SourceType>
    <b:Guid>{785303C3-E197-49D9-9BCC-1181AF661F57}</b:Guid>
    <b:Title>Effectivity of E-Learning trough Whatsapp as a Teaching Learning Tool</b:Title>
    <b:JournalName>MVP Journal of Medical Science</b:JournalName>
    <b:Year>2017</b:Year>
    <b:Pages>19-25</b:Pages>
    <b:Volume>4</b:Volume>
    <b:Issue>1</b:Issue>
    <b:Author>
      <b:Author>
        <b:NameList>
          <b:Person>
            <b:Last>Gon</b:Last>
            <b:First>Sonia</b:First>
          </b:Person>
          <b:Person>
            <b:Last>Rawekar</b:Last>
            <b:First>Alka</b:First>
          </b:Person>
        </b:NameList>
      </b:Author>
    </b:Author>
    <b:RefOrder>22</b:RefOrder>
  </b:Source>
  <b:Source>
    <b:Tag>Bar15</b:Tag>
    <b:SourceType>JournalArticle</b:SourceType>
    <b:Guid>{54B06DDE-1B5A-4C1D-A7F2-CBDAAC9B6E6F}</b:Guid>
    <b:Title>The Effectiveness of WhatsApp Mobile Learning Activities Guided by Activity Theory on Students Knowledge Management</b:Title>
    <b:JournalName>Contemporary Educational Technology</b:JournalName>
    <b:Year>2015</b:Year>
    <b:Pages>221-238</b:Pages>
    <b:Volume>6</b:Volume>
    <b:Issue>3</b:Issue>
    <b:Author>
      <b:Author>
        <b:NameList>
          <b:Person>
            <b:Last>Barhoumi</b:Last>
            <b:First>Chokri</b:First>
          </b:Person>
        </b:NameList>
      </b:Author>
    </b:Author>
    <b:RefOrder>23</b:RefOrder>
  </b:Source>
  <b:Source>
    <b:Tag>Amr14</b:Tag>
    <b:SourceType>JournalArticle</b:SourceType>
    <b:Guid>{28DF067C-7E1C-4734-9969-86AD72AC0B09}</b:Guid>
    <b:Title>The Impact of Whatsapp Mobile Social Learning on The Achievement and Attitudes of Female Students Compared with Face to Face Learnin</b:Title>
    <b:JournalName>European Scientific Journal</b:JournalName>
    <b:Year>2014</b:Year>
    <b:Pages>116-136</b:Pages>
    <b:Volume>10</b:Volume>
    <b:Issue>22</b:Issue>
    <b:Author>
      <b:Author>
        <b:NameList>
          <b:Person>
            <b:Last>Amry</b:Last>
            <b:Middle>Blehch</b:Middle>
            <b:First>Aicha</b:First>
          </b:Person>
        </b:NameList>
      </b:Author>
    </b:Author>
    <b:RefOrder>24</b:RefOrder>
  </b:Source>
  <b:Source>
    <b:Tag>Rah11</b:Tag>
    <b:SourceType>JournalArticle</b:SourceType>
    <b:Guid>{B57A765D-105A-4C71-937A-878A9C72C545}</b:Guid>
    <b:Title>Impact of Discussion Method on Students Performance</b:Title>
    <b:JournalName>International Journal of Business and Social Science</b:JournalName>
    <b:Year>2011</b:Year>
    <b:Pages>84-94</b:Pages>
    <b:Volume>2</b:Volume>
    <b:Issue>7</b:Issue>
    <b:Author>
      <b:Author>
        <b:NameList>
          <b:Person>
            <b:Last>Rahman</b:Last>
            <b:First>Fazalur</b:First>
          </b:Person>
          <b:Person>
            <b:Last>Khalil</b:Last>
            <b:Middle>Khan</b:Middle>
            <b:First>Jaddi</b:First>
          </b:Person>
          <b:Person>
            <b:Last>Jumani</b:Last>
            <b:Middle>Bux</b:Middle>
            <b:First>Nabi</b:First>
          </b:Person>
          <b:Person>
            <b:Last>Ajmal</b:Last>
            <b:First>Muhammad</b:First>
          </b:Person>
          <b:Person>
            <b:Last>Malik</b:Last>
            <b:First>Samina</b:First>
          </b:Person>
          <b:Person>
            <b:Last>Sharif</b:Last>
            <b:First>Muhammad</b:First>
          </b:Person>
        </b:NameList>
      </b:Author>
    </b:Author>
    <b:RefOrder>25</b:RefOrder>
  </b:Source>
  <b:Source>
    <b:Tag>Aji16</b:Tag>
    <b:SourceType>JournalArticle</b:SourceType>
    <b:Guid>{FA76D8E0-C0D7-48E0-891D-47E00D551F6A}</b:Guid>
    <b:Title>Pengembangan Instrumen Penilaian Pengetahuan Mata Pelajaran Pendidikan Jasmani Olahraga dan Kesehatan (PJOK) Kelas VIII Semester Gasal</b:Title>
    <b:JournalName>Jurnal Pendidikan: Teori, Penelitian, dan Pengembangan</b:JournalName>
    <b:Year>2016</b:Year>
    <b:Pages>1449-1463</b:Pages>
    <b:Volume>1</b:Volume>
    <b:Issue>7</b:Issue>
    <b:Author>
      <b:Author>
        <b:NameList>
          <b:Person>
            <b:Last>Aji</b:Last>
            <b:Middle>Sasmito</b:Middle>
            <b:First>Bastaman</b:First>
          </b:Person>
          <b:Person>
            <b:Last>Winarno</b:Last>
            <b:Middle>E</b:Middle>
            <b:First>M</b:First>
          </b:Person>
        </b:NameList>
      </b:Author>
    </b:Author>
    <b:RefOrder>26</b:RefOrder>
  </b:Source>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CBDCDA40-904E-4698-8617-B715EC97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4513</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30178</CharactersWithSpaces>
  <SharedDoc>false</SharedDoc>
  <HLinks>
    <vt:vector size="6" baseType="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Lenovo</cp:lastModifiedBy>
  <cp:revision>480</cp:revision>
  <cp:lastPrinted>2021-09-15T08:03:00Z</cp:lastPrinted>
  <dcterms:created xsi:type="dcterms:W3CDTF">2024-05-07T13:49:00Z</dcterms:created>
  <dcterms:modified xsi:type="dcterms:W3CDTF">2024-08-05T15:03:00Z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1d6e9e54-e152-3366-b760-2d78a9e7b293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